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160" w:line="256.8" w:lineRule="auto"/>
        <w:rPr/>
      </w:pPr>
      <w:r w:rsidDel="00000000" w:rsidR="00000000" w:rsidRPr="00000000">
        <w:rPr/>
        <w:drawing>
          <wp:inline distB="114300" distT="114300" distL="114300" distR="114300">
            <wp:extent cx="5727700" cy="1143000"/>
            <wp:effectExtent b="0" l="0" r="0" t="0"/>
            <wp:docPr id="52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14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160" w:line="256.8" w:lineRule="auto"/>
        <w:rPr>
          <w:rFonts w:ascii="Roboto" w:cs="Roboto" w:eastAsia="Roboto" w:hAnsi="Roboto"/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160" w:line="256.8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4">
      <w:pPr>
        <w:spacing w:after="160" w:line="256.8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5">
      <w:pPr>
        <w:spacing w:after="160" w:line="256.8" w:lineRule="auto"/>
        <w:rPr>
          <w:rFonts w:ascii="Roboto" w:cs="Roboto" w:eastAsia="Roboto" w:hAnsi="Roboto"/>
          <w:b w:val="1"/>
          <w:sz w:val="36"/>
          <w:szCs w:val="36"/>
        </w:rPr>
      </w:pP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t xml:space="preserve">Руководство для Координатора поставщика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Style w:val="Heading1"/>
        <w:jc w:val="center"/>
        <w:rPr/>
      </w:pPr>
      <w:bookmarkStart w:colFirst="0" w:colLast="0" w:name="_ef31cir4twal" w:id="0"/>
      <w:bookmarkEnd w:id="0"/>
      <w:r w:rsidDel="00000000" w:rsidR="00000000" w:rsidRPr="00000000">
        <w:rPr>
          <w:rtl w:val="0"/>
        </w:rPr>
        <w:t xml:space="preserve">Оглавление</w:t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07">
          <w:pPr>
            <w:tabs>
              <w:tab w:val="right" w:pos="13957.795275590554"/>
            </w:tabs>
            <w:spacing w:before="80" w:line="240" w:lineRule="auto"/>
            <w:ind w:left="0" w:firstLine="0"/>
            <w:rPr/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rcvwesl2ooz">
            <w:r w:rsidDel="00000000" w:rsidR="00000000" w:rsidRPr="00000000">
              <w:rPr>
                <w:b w:val="1"/>
                <w:rtl w:val="0"/>
              </w:rPr>
              <w:t xml:space="preserve">1. Главная страница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_rcvwesl2ooz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2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8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oms29vksmd0g">
            <w:r w:rsidDel="00000000" w:rsidR="00000000" w:rsidRPr="00000000">
              <w:rPr>
                <w:b w:val="1"/>
                <w:rtl w:val="0"/>
              </w:rPr>
              <w:t xml:space="preserve">2. Заявки на новые услуги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_oms29vksmd0g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9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equjg6l8el8c">
            <w:r w:rsidDel="00000000" w:rsidR="00000000" w:rsidRPr="00000000">
              <w:rPr>
                <w:b w:val="1"/>
                <w:rtl w:val="0"/>
              </w:rPr>
              <w:t xml:space="preserve">3. Услуги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_equjg6l8el8c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9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A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yqvn0wlmcumr">
            <w:r w:rsidDel="00000000" w:rsidR="00000000" w:rsidRPr="00000000">
              <w:rPr>
                <w:b w:val="1"/>
                <w:rtl w:val="0"/>
              </w:rPr>
              <w:t xml:space="preserve">4. Ежемесячные заявки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_yqvn0wlmcumr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18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B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o6vtgs4r0ywa">
            <w:r w:rsidDel="00000000" w:rsidR="00000000" w:rsidRPr="00000000">
              <w:rPr>
                <w:b w:val="1"/>
                <w:rtl w:val="0"/>
              </w:rPr>
              <w:t xml:space="preserve">5. Учет объемов услуг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_o6vtgs4r0ywa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25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C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kw3qadtj0cn3">
            <w:r w:rsidDel="00000000" w:rsidR="00000000" w:rsidRPr="00000000">
              <w:rPr>
                <w:b w:val="1"/>
                <w:rtl w:val="0"/>
              </w:rPr>
              <w:t xml:space="preserve">6. Заявления сотрудника поставщика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_kw3qadtj0cn3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32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D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fgi9cd0nbx6">
            <w:r w:rsidDel="00000000" w:rsidR="00000000" w:rsidRPr="00000000">
              <w:rPr>
                <w:b w:val="1"/>
                <w:rtl w:val="0"/>
              </w:rPr>
              <w:t xml:space="preserve">7. Календарь отпусков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_fgi9cd0nbx6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37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E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ziao2v6h3dud">
            <w:r w:rsidDel="00000000" w:rsidR="00000000" w:rsidRPr="00000000">
              <w:rPr>
                <w:b w:val="1"/>
                <w:rtl w:val="0"/>
              </w:rPr>
              <w:t xml:space="preserve">8. Задачи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_ziao2v6h3dud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39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F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gt20ulj391qi">
            <w:r w:rsidDel="00000000" w:rsidR="00000000" w:rsidRPr="00000000">
              <w:rPr>
                <w:b w:val="1"/>
                <w:rtl w:val="0"/>
              </w:rPr>
              <w:t xml:space="preserve">Делегирование на период отсутствия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_gt20ulj391qi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41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0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h7en1ni22f0q">
            <w:r w:rsidDel="00000000" w:rsidR="00000000" w:rsidRPr="00000000">
              <w:rPr>
                <w:b w:val="1"/>
                <w:rtl w:val="0"/>
              </w:rPr>
              <w:t xml:space="preserve">Справочники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_h7en1ni22f0q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1">
          <w:pPr>
            <w:tabs>
              <w:tab w:val="right" w:pos="13957.795275590554"/>
            </w:tabs>
            <w:spacing w:before="60" w:line="240" w:lineRule="auto"/>
            <w:ind w:left="1080" w:firstLine="0"/>
            <w:rPr/>
          </w:pPr>
          <w:hyperlink w:anchor="_530xdq4nuctj">
            <w:r w:rsidDel="00000000" w:rsidR="00000000" w:rsidRPr="00000000">
              <w:rPr>
                <w:rtl w:val="0"/>
              </w:rPr>
              <w:t xml:space="preserve">Проекты</w:t>
            </w:r>
          </w:hyperlink>
          <w:r w:rsidDel="00000000" w:rsidR="00000000" w:rsidRPr="00000000">
            <w:rPr>
              <w:rtl w:val="0"/>
            </w:rPr>
            <w:tab/>
          </w:r>
          <w:r w:rsidDel="00000000" w:rsidR="00000000" w:rsidRPr="00000000">
            <w:fldChar w:fldCharType="begin"/>
            <w:instrText xml:space="preserve"> PAGEREF _530xdq4nuctj \h </w:instrText>
            <w:fldChar w:fldCharType="separate"/>
          </w:r>
          <w:r w:rsidDel="00000000" w:rsidR="00000000" w:rsidRPr="00000000">
            <w:rPr>
              <w:rtl w:val="0"/>
            </w:rPr>
            <w:t xml:space="preserve">43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2">
          <w:pPr>
            <w:tabs>
              <w:tab w:val="right" w:pos="13957.795275590554"/>
            </w:tabs>
            <w:spacing w:before="200" w:line="240" w:lineRule="auto"/>
            <w:ind w:left="0" w:firstLine="0"/>
            <w:rPr/>
          </w:pPr>
          <w:hyperlink w:anchor="_5ejdemo6y1ob">
            <w:r w:rsidDel="00000000" w:rsidR="00000000" w:rsidRPr="00000000">
              <w:rPr>
                <w:b w:val="1"/>
                <w:rtl w:val="0"/>
              </w:rPr>
              <w:t xml:space="preserve">Опросы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_5ejdemo6y1ob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3">
          <w:pPr>
            <w:tabs>
              <w:tab w:val="right" w:pos="13957.795275590554"/>
            </w:tabs>
            <w:spacing w:after="80" w:before="200" w:line="240" w:lineRule="auto"/>
            <w:ind w:left="0" w:firstLine="0"/>
            <w:rPr/>
          </w:pPr>
          <w:hyperlink w:anchor="_umqs7o76v9iy">
            <w:r w:rsidDel="00000000" w:rsidR="00000000" w:rsidRPr="00000000">
              <w:rPr>
                <w:b w:val="1"/>
                <w:rtl w:val="0"/>
              </w:rPr>
              <w:t xml:space="preserve">Помощь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_umqs7o76v9iy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ind w:left="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Style w:val="Heading1"/>
        <w:ind w:left="720" w:firstLine="0"/>
        <w:jc w:val="center"/>
        <w:rPr/>
      </w:pPr>
      <w:bookmarkStart w:colFirst="0" w:colLast="0" w:name="_rcvwesl2ooz" w:id="1"/>
      <w:bookmarkEnd w:id="1"/>
      <w:r w:rsidDel="00000000" w:rsidR="00000000" w:rsidRPr="00000000">
        <w:rPr>
          <w:rtl w:val="0"/>
        </w:rPr>
        <w:t xml:space="preserve">1. Главная страница</w:t>
      </w:r>
    </w:p>
    <w:p w:rsidR="00000000" w:rsidDel="00000000" w:rsidP="00000000" w:rsidRDefault="00000000" w:rsidRPr="00000000" w14:paraId="00000017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8863200" cy="4305300"/>
            <wp:effectExtent b="0" l="0" r="0" t="0"/>
            <wp:docPr id="22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0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720" w:firstLine="0"/>
        <w:rPr/>
      </w:pPr>
      <w:r w:rsidDel="00000000" w:rsidR="00000000" w:rsidRPr="00000000">
        <w:rPr>
          <w:rtl w:val="0"/>
        </w:rPr>
        <w:t xml:space="preserve">На окне приветствия можно увидеть:</w:t>
      </w:r>
    </w:p>
    <w:p w:rsidR="00000000" w:rsidDel="00000000" w:rsidP="00000000" w:rsidRDefault="00000000" w:rsidRPr="00000000" w14:paraId="00000019">
      <w:pPr>
        <w:numPr>
          <w:ilvl w:val="0"/>
          <w:numId w:val="20"/>
        </w:numPr>
        <w:ind w:left="720" w:hanging="360"/>
      </w:pPr>
      <w:r w:rsidDel="00000000" w:rsidR="00000000" w:rsidRPr="00000000">
        <w:rPr>
          <w:rtl w:val="0"/>
        </w:rPr>
        <w:t xml:space="preserve">Уведомления</w:t>
      </w:r>
    </w:p>
    <w:p w:rsidR="00000000" w:rsidDel="00000000" w:rsidP="00000000" w:rsidRDefault="00000000" w:rsidRPr="00000000" w14:paraId="0000001A">
      <w:pPr>
        <w:numPr>
          <w:ilvl w:val="0"/>
          <w:numId w:val="20"/>
        </w:numPr>
        <w:ind w:left="720" w:hanging="360"/>
      </w:pPr>
      <w:r w:rsidDel="00000000" w:rsidR="00000000" w:rsidRPr="00000000">
        <w:rPr>
          <w:rtl w:val="0"/>
        </w:rPr>
        <w:t xml:space="preserve">Настройки</w:t>
      </w:r>
    </w:p>
    <w:p w:rsidR="00000000" w:rsidDel="00000000" w:rsidP="00000000" w:rsidRDefault="00000000" w:rsidRPr="00000000" w14:paraId="0000001B">
      <w:pPr>
        <w:numPr>
          <w:ilvl w:val="0"/>
          <w:numId w:val="20"/>
        </w:numPr>
        <w:ind w:left="720" w:hanging="360"/>
      </w:pPr>
      <w:r w:rsidDel="00000000" w:rsidR="00000000" w:rsidRPr="00000000">
        <w:rPr>
          <w:rtl w:val="0"/>
        </w:rPr>
        <w:t xml:space="preserve">Имя, зарегистрированное в системе</w:t>
      </w:r>
    </w:p>
    <w:p w:rsidR="00000000" w:rsidDel="00000000" w:rsidP="00000000" w:rsidRDefault="00000000" w:rsidRPr="00000000" w14:paraId="0000001C">
      <w:pPr>
        <w:numPr>
          <w:ilvl w:val="0"/>
          <w:numId w:val="20"/>
        </w:numPr>
        <w:ind w:left="720" w:hanging="360"/>
      </w:pPr>
      <w:r w:rsidDel="00000000" w:rsidR="00000000" w:rsidRPr="00000000">
        <w:rPr>
          <w:rtl w:val="0"/>
        </w:rPr>
        <w:t xml:space="preserve">Доступ в модули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720" w:firstLine="0"/>
        <w:rPr/>
      </w:pPr>
      <w:r w:rsidDel="00000000" w:rsidR="00000000" w:rsidRPr="00000000">
        <w:rPr>
          <w:rtl w:val="0"/>
        </w:rPr>
        <w:t xml:space="preserve">На главном экране Офисного модуля можно увидеть:</w:t>
      </w:r>
    </w:p>
    <w:p w:rsidR="00000000" w:rsidDel="00000000" w:rsidP="00000000" w:rsidRDefault="00000000" w:rsidRPr="00000000" w14:paraId="0000001F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Ежемесячные заявки</w:t>
      </w:r>
    </w:p>
    <w:p w:rsidR="00000000" w:rsidDel="00000000" w:rsidP="00000000" w:rsidRDefault="00000000" w:rsidRPr="00000000" w14:paraId="00000020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Мои слуги</w:t>
      </w:r>
    </w:p>
    <w:p w:rsidR="00000000" w:rsidDel="00000000" w:rsidP="00000000" w:rsidRDefault="00000000" w:rsidRPr="00000000" w14:paraId="00000021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Заявки на новые услуги</w:t>
      </w:r>
    </w:p>
    <w:p w:rsidR="00000000" w:rsidDel="00000000" w:rsidP="00000000" w:rsidRDefault="00000000" w:rsidRPr="00000000" w14:paraId="00000022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Учет объемов услуг</w:t>
      </w:r>
    </w:p>
    <w:p w:rsidR="00000000" w:rsidDel="00000000" w:rsidP="00000000" w:rsidRDefault="00000000" w:rsidRPr="00000000" w14:paraId="00000023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Календарь отпусков</w:t>
      </w:r>
    </w:p>
    <w:p w:rsidR="00000000" w:rsidDel="00000000" w:rsidP="00000000" w:rsidRDefault="00000000" w:rsidRPr="00000000" w14:paraId="00000024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Личный кабинет</w:t>
      </w:r>
    </w:p>
    <w:p w:rsidR="00000000" w:rsidDel="00000000" w:rsidP="00000000" w:rsidRDefault="00000000" w:rsidRPr="00000000" w14:paraId="00000025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Шаблоны документов</w:t>
      </w:r>
    </w:p>
    <w:p w:rsidR="00000000" w:rsidDel="00000000" w:rsidP="00000000" w:rsidRDefault="00000000" w:rsidRPr="00000000" w14:paraId="00000026">
      <w:pPr>
        <w:numPr>
          <w:ilvl w:val="0"/>
          <w:numId w:val="18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Заявки (Заявления сотрудников поставщика)</w:t>
      </w:r>
    </w:p>
    <w:p w:rsidR="00000000" w:rsidDel="00000000" w:rsidP="00000000" w:rsidRDefault="00000000" w:rsidRPr="00000000" w14:paraId="0000002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ind w:left="720" w:firstLine="0"/>
        <w:rPr/>
      </w:pPr>
      <w:r w:rsidDel="00000000" w:rsidR="00000000" w:rsidRPr="00000000">
        <w:rPr>
          <w:rtl w:val="0"/>
        </w:rPr>
        <w:t xml:space="preserve">Из меню можно перейти на следующие экраны:</w:t>
      </w:r>
    </w:p>
    <w:p w:rsidR="00000000" w:rsidDel="00000000" w:rsidP="00000000" w:rsidRDefault="00000000" w:rsidRPr="00000000" w14:paraId="00000029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Заявки на новые слуги</w:t>
      </w:r>
      <w:r w:rsidDel="00000000" w:rsidR="00000000" w:rsidRPr="00000000">
        <w:rPr>
          <w:rtl w:val="0"/>
        </w:rPr>
        <w:t xml:space="preserve"> - Просмотр заявок на новые услуги, которые отправлены менеджером на проработку, внесение комментария.</w:t>
      </w:r>
    </w:p>
    <w:p w:rsidR="00000000" w:rsidDel="00000000" w:rsidP="00000000" w:rsidRDefault="00000000" w:rsidRPr="00000000" w14:paraId="0000002A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Услуги</w:t>
      </w:r>
      <w:r w:rsidDel="00000000" w:rsidR="00000000" w:rsidRPr="00000000">
        <w:rPr>
          <w:rtl w:val="0"/>
        </w:rPr>
        <w:t xml:space="preserve"> - Активация поставщиком, привязка Исполнителя, редактирование услуг (не все поля).</w:t>
      </w:r>
    </w:p>
    <w:p w:rsidR="00000000" w:rsidDel="00000000" w:rsidP="00000000" w:rsidRDefault="00000000" w:rsidRPr="00000000" w14:paraId="0000002B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Ежемесячные заявки</w:t>
      </w:r>
      <w:r w:rsidDel="00000000" w:rsidR="00000000" w:rsidRPr="00000000">
        <w:rPr>
          <w:rtl w:val="0"/>
        </w:rPr>
        <w:t xml:space="preserve"> - контроль, внесение стоимости и объемов за месяц, выгрузка отчетов по заявкам за месяц.</w:t>
      </w:r>
    </w:p>
    <w:p w:rsidR="00000000" w:rsidDel="00000000" w:rsidP="00000000" w:rsidRDefault="00000000" w:rsidRPr="00000000" w14:paraId="0000002C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Учет объемов услуг</w:t>
      </w:r>
      <w:r w:rsidDel="00000000" w:rsidR="00000000" w:rsidRPr="00000000">
        <w:rPr>
          <w:rtl w:val="0"/>
        </w:rPr>
        <w:t xml:space="preserve"> - Внесение, оспаривание объемов предоставленных услуг за выбранный месяц.</w:t>
      </w:r>
    </w:p>
    <w:p w:rsidR="00000000" w:rsidDel="00000000" w:rsidP="00000000" w:rsidRDefault="00000000" w:rsidRPr="00000000" w14:paraId="0000002D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Задачи</w:t>
      </w:r>
      <w:r w:rsidDel="00000000" w:rsidR="00000000" w:rsidRPr="00000000">
        <w:rPr>
          <w:rtl w:val="0"/>
        </w:rPr>
        <w:t xml:space="preserve"> - Создание Задач в рамках проектов.</w:t>
      </w:r>
    </w:p>
    <w:p w:rsidR="00000000" w:rsidDel="00000000" w:rsidP="00000000" w:rsidRDefault="00000000" w:rsidRPr="00000000" w14:paraId="0000002E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Календарь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отпусков</w:t>
      </w:r>
      <w:r w:rsidDel="00000000" w:rsidR="00000000" w:rsidRPr="00000000">
        <w:rPr>
          <w:rtl w:val="0"/>
        </w:rPr>
        <w:t xml:space="preserve"> - Просмотр и согласование перерывов в оказании услуг в формате календаря.</w:t>
      </w:r>
    </w:p>
    <w:p w:rsidR="00000000" w:rsidDel="00000000" w:rsidP="00000000" w:rsidRDefault="00000000" w:rsidRPr="00000000" w14:paraId="0000002F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Заявления сотрудника поставщика</w:t>
      </w:r>
      <w:r w:rsidDel="00000000" w:rsidR="00000000" w:rsidRPr="00000000">
        <w:rPr>
          <w:rtl w:val="0"/>
        </w:rPr>
        <w:t xml:space="preserve"> - Согласование, просмотр заявок на перерывы в оказании услуг от исполнителей поставщика</w:t>
      </w:r>
    </w:p>
    <w:p w:rsidR="00000000" w:rsidDel="00000000" w:rsidP="00000000" w:rsidRDefault="00000000" w:rsidRPr="00000000" w14:paraId="00000030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Уведомления</w:t>
      </w:r>
      <w:r w:rsidDel="00000000" w:rsidR="00000000" w:rsidRPr="00000000">
        <w:rPr>
          <w:rtl w:val="0"/>
        </w:rPr>
        <w:t xml:space="preserve"> - просмотр системных уведомлений</w:t>
      </w:r>
    </w:p>
    <w:p w:rsidR="00000000" w:rsidDel="00000000" w:rsidP="00000000" w:rsidRDefault="00000000" w:rsidRPr="00000000" w14:paraId="00000031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Делегирование на период отсутствия </w:t>
      </w:r>
      <w:r w:rsidDel="00000000" w:rsidR="00000000" w:rsidRPr="00000000">
        <w:rPr>
          <w:rtl w:val="0"/>
        </w:rPr>
        <w:t xml:space="preserve">- передача своей учетной записи доверенному коллеге, который сможет выполнять операции на период отсутствия Пользователя.</w:t>
      </w:r>
    </w:p>
    <w:p w:rsidR="00000000" w:rsidDel="00000000" w:rsidP="00000000" w:rsidRDefault="00000000" w:rsidRPr="00000000" w14:paraId="00000032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Поставщики - Исполнители поставщика </w:t>
      </w:r>
      <w:r w:rsidDel="00000000" w:rsidR="00000000" w:rsidRPr="00000000">
        <w:rPr>
          <w:rtl w:val="0"/>
        </w:rPr>
        <w:t xml:space="preserve">- Создание, редактирование и деактивация сотрудников поставщика.</w:t>
      </w:r>
    </w:p>
    <w:p w:rsidR="00000000" w:rsidDel="00000000" w:rsidP="00000000" w:rsidRDefault="00000000" w:rsidRPr="00000000" w14:paraId="00000033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Поставщики - Шаблоны документов </w:t>
      </w:r>
      <w:r w:rsidDel="00000000" w:rsidR="00000000" w:rsidRPr="00000000">
        <w:rPr>
          <w:rtl w:val="0"/>
        </w:rPr>
        <w:t xml:space="preserve">- Создание и редактирование документов для ознакомления исполнителями.</w:t>
      </w:r>
    </w:p>
    <w:p w:rsidR="00000000" w:rsidDel="00000000" w:rsidP="00000000" w:rsidRDefault="00000000" w:rsidRPr="00000000" w14:paraId="00000034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Поставщики - Привязка типа отпуска к поставщику </w:t>
      </w:r>
      <w:r w:rsidDel="00000000" w:rsidR="00000000" w:rsidRPr="00000000">
        <w:rPr>
          <w:rtl w:val="0"/>
        </w:rPr>
        <w:t xml:space="preserve">- Создание и редактирование типов отпуска.</w:t>
      </w:r>
    </w:p>
    <w:p w:rsidR="00000000" w:rsidDel="00000000" w:rsidP="00000000" w:rsidRDefault="00000000" w:rsidRPr="00000000" w14:paraId="00000035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Поставщики - График отпусков </w:t>
      </w:r>
      <w:r w:rsidDel="00000000" w:rsidR="00000000" w:rsidRPr="00000000">
        <w:rPr>
          <w:rtl w:val="0"/>
        </w:rPr>
        <w:t xml:space="preserve">- Просмотр и согласование планируемых перерывов в оказании услуг в формате календаря.</w:t>
      </w:r>
    </w:p>
    <w:p w:rsidR="00000000" w:rsidDel="00000000" w:rsidP="00000000" w:rsidRDefault="00000000" w:rsidRPr="00000000" w14:paraId="00000036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Доп. условия </w:t>
      </w:r>
      <w:r w:rsidDel="00000000" w:rsidR="00000000" w:rsidRPr="00000000">
        <w:rPr>
          <w:rtl w:val="0"/>
        </w:rPr>
        <w:t xml:space="preserve">- Просмотр доп. условий, которые будут указаны в услугах.</w:t>
      </w:r>
    </w:p>
    <w:p w:rsidR="00000000" w:rsidDel="00000000" w:rsidP="00000000" w:rsidRDefault="00000000" w:rsidRPr="00000000" w14:paraId="00000037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Проекты</w:t>
      </w:r>
      <w:r w:rsidDel="00000000" w:rsidR="00000000" w:rsidRPr="00000000">
        <w:rPr>
          <w:rtl w:val="0"/>
        </w:rPr>
        <w:t xml:space="preserve"> - Просмотр информации по Проектам.</w:t>
      </w:r>
    </w:p>
    <w:p w:rsidR="00000000" w:rsidDel="00000000" w:rsidP="00000000" w:rsidRDefault="00000000" w:rsidRPr="00000000" w14:paraId="00000038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Опросы </w:t>
      </w:r>
      <w:r w:rsidDel="00000000" w:rsidR="00000000" w:rsidRPr="00000000">
        <w:rPr>
          <w:rtl w:val="0"/>
        </w:rPr>
        <w:t xml:space="preserve">- Создание опросов для сотрудников поставщика.</w:t>
      </w:r>
    </w:p>
    <w:p w:rsidR="00000000" w:rsidDel="00000000" w:rsidP="00000000" w:rsidRDefault="00000000" w:rsidRPr="00000000" w14:paraId="00000039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Политика конфиденциальности </w:t>
      </w:r>
      <w:r w:rsidDel="00000000" w:rsidR="00000000" w:rsidRPr="00000000">
        <w:rPr>
          <w:rtl w:val="0"/>
        </w:rPr>
        <w:t xml:space="preserve">- Просмотр документа “Политика конфиденциальности ООО “ИЭЛДЖИ””.</w:t>
      </w:r>
    </w:p>
    <w:p w:rsidR="00000000" w:rsidDel="00000000" w:rsidP="00000000" w:rsidRDefault="00000000" w:rsidRPr="00000000" w14:paraId="0000003A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Обращения </w:t>
      </w:r>
      <w:r w:rsidDel="00000000" w:rsidR="00000000" w:rsidRPr="00000000">
        <w:rPr>
          <w:rtl w:val="0"/>
        </w:rPr>
        <w:t xml:space="preserve">- Просмотр и взаимодействия по своим обращениям в тех. поддержку.</w:t>
      </w:r>
    </w:p>
    <w:p w:rsidR="00000000" w:rsidDel="00000000" w:rsidP="00000000" w:rsidRDefault="00000000" w:rsidRPr="00000000" w14:paraId="0000003B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Параметры</w:t>
      </w:r>
      <w:r w:rsidDel="00000000" w:rsidR="00000000" w:rsidRPr="00000000">
        <w:rPr>
          <w:rtl w:val="0"/>
        </w:rPr>
        <w:t xml:space="preserve"> - Настройки экранов.</w:t>
      </w:r>
    </w:p>
    <w:p w:rsidR="00000000" w:rsidDel="00000000" w:rsidP="00000000" w:rsidRDefault="00000000" w:rsidRPr="00000000" w14:paraId="0000003C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Сменить пароль</w:t>
      </w:r>
      <w:r w:rsidDel="00000000" w:rsidR="00000000" w:rsidRPr="00000000">
        <w:rPr>
          <w:rtl w:val="0"/>
        </w:rPr>
        <w:t xml:space="preserve"> - Редактирование текущего пароля для учетной записи.</w:t>
      </w:r>
    </w:p>
    <w:p w:rsidR="00000000" w:rsidDel="00000000" w:rsidP="00000000" w:rsidRDefault="00000000" w:rsidRPr="00000000" w14:paraId="0000003D">
      <w:pPr>
        <w:numPr>
          <w:ilvl w:val="0"/>
          <w:numId w:val="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Написать в поддержку</w:t>
      </w:r>
      <w:r w:rsidDel="00000000" w:rsidR="00000000" w:rsidRPr="00000000">
        <w:rPr>
          <w:rtl w:val="0"/>
        </w:rPr>
        <w:t xml:space="preserve"> - Создание обращения в техническую поддержку.</w:t>
      </w:r>
    </w:p>
    <w:p w:rsidR="00000000" w:rsidDel="00000000" w:rsidP="00000000" w:rsidRDefault="00000000" w:rsidRPr="00000000" w14:paraId="0000003E">
      <w:pPr>
        <w:pStyle w:val="Heading1"/>
        <w:jc w:val="center"/>
        <w:rPr/>
      </w:pPr>
      <w:bookmarkStart w:colFirst="0" w:colLast="0" w:name="_oms29vksmd0g" w:id="2"/>
      <w:bookmarkEnd w:id="2"/>
      <w:r w:rsidDel="00000000" w:rsidR="00000000" w:rsidRPr="00000000">
        <w:rPr>
          <w:rtl w:val="0"/>
        </w:rPr>
        <w:t xml:space="preserve">2. Заявки на новые услуги</w:t>
      </w:r>
    </w:p>
    <w:p w:rsidR="00000000" w:rsidDel="00000000" w:rsidP="00000000" w:rsidRDefault="00000000" w:rsidRPr="00000000" w14:paraId="0000003F">
      <w:pPr>
        <w:ind w:firstLine="141.73228346456688"/>
        <w:rPr/>
      </w:pPr>
      <w:r w:rsidDel="00000000" w:rsidR="00000000" w:rsidRPr="00000000">
        <w:rPr>
          <w:rtl w:val="0"/>
        </w:rPr>
        <w:t xml:space="preserve">Для создания новой услуги и поиска кандидата для нее компания-заказчик (клиент) создает “Заявку на новую услугу” и отправляет поставщикам, чтобы те внесли свои предложения.</w:t>
      </w:r>
    </w:p>
    <w:p w:rsidR="00000000" w:rsidDel="00000000" w:rsidP="00000000" w:rsidRDefault="00000000" w:rsidRPr="00000000" w14:paraId="00000040">
      <w:pPr>
        <w:ind w:firstLine="141.73228346456688"/>
        <w:rPr/>
      </w:pPr>
      <w:r w:rsidDel="00000000" w:rsidR="00000000" w:rsidRPr="00000000">
        <w:rPr>
          <w:rtl w:val="0"/>
        </w:rPr>
        <w:t xml:space="preserve">Войти на экран “Заявки на новые услуги” можно по кнопке на главном экране офисного модуля или через соответствующее меню:</w:t>
      </w:r>
      <w:r w:rsidDel="00000000" w:rsidR="00000000" w:rsidRPr="00000000">
        <w:rPr/>
        <w:drawing>
          <wp:inline distB="114300" distT="114300" distL="114300" distR="114300">
            <wp:extent cx="9274016" cy="4114037"/>
            <wp:effectExtent b="0" l="0" r="0" t="0"/>
            <wp:docPr id="25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74016" cy="41140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firstLine="141.7322834645668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ind w:firstLine="141.73228346456688"/>
        <w:rPr/>
      </w:pPr>
      <w:r w:rsidDel="00000000" w:rsidR="00000000" w:rsidRPr="00000000">
        <w:rPr>
          <w:rtl w:val="0"/>
        </w:rPr>
        <w:t xml:space="preserve">Координатор видит только те заявки, которые ему отправлялись на проработку.</w:t>
      </w:r>
    </w:p>
    <w:p w:rsidR="00000000" w:rsidDel="00000000" w:rsidP="00000000" w:rsidRDefault="00000000" w:rsidRPr="00000000" w14:paraId="00000043">
      <w:pPr>
        <w:ind w:firstLine="141.7322834645668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ind w:firstLine="141.73228346456688"/>
        <w:rPr/>
      </w:pPr>
      <w:r w:rsidDel="00000000" w:rsidR="00000000" w:rsidRPr="00000000">
        <w:rPr>
          <w:rtl w:val="0"/>
        </w:rPr>
        <w:t xml:space="preserve">При поступлении новой заявки приходит уведомление. Нажав на него, можно перейти сразу в новую заявку на вкладку “Поставщики”, где можно внести свой комментарий:</w:t>
      </w:r>
    </w:p>
    <w:p w:rsidR="00000000" w:rsidDel="00000000" w:rsidP="00000000" w:rsidRDefault="00000000" w:rsidRPr="00000000" w14:paraId="00000045">
      <w:pPr>
        <w:ind w:firstLine="141.73228346456688"/>
        <w:rPr/>
      </w:pPr>
      <w:r w:rsidDel="00000000" w:rsidR="00000000" w:rsidRPr="00000000">
        <w:rPr/>
        <w:drawing>
          <wp:inline distB="114300" distT="114300" distL="114300" distR="114300">
            <wp:extent cx="8863200" cy="3937000"/>
            <wp:effectExtent b="0" l="0" r="0" t="0"/>
            <wp:docPr id="60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393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firstLine="141.73228346456688"/>
        <w:rPr/>
      </w:pPr>
      <w:r w:rsidDel="00000000" w:rsidR="00000000" w:rsidRPr="00000000">
        <w:rPr>
          <w:rtl w:val="0"/>
        </w:rPr>
        <w:t xml:space="preserve">В заявке можно ознакомиться с условиями планируемой услуги на вкладках “Главная (обязательные поля)”, “Главная (не обязательные поля)”, “Файлы” для дальнейшей работы с данной заявкой:</w:t>
      </w:r>
      <w:r w:rsidDel="00000000" w:rsidR="00000000" w:rsidRPr="00000000">
        <w:rPr/>
        <w:drawing>
          <wp:inline distB="114300" distT="114300" distL="114300" distR="114300">
            <wp:extent cx="8863200" cy="4356100"/>
            <wp:effectExtent b="0" l="0" r="0" t="0"/>
            <wp:docPr id="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ind w:firstLine="141.7322834645668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ind w:firstLine="141.73228346456688"/>
        <w:rPr/>
      </w:pPr>
      <w:r w:rsidDel="00000000" w:rsidR="00000000" w:rsidRPr="00000000">
        <w:rPr>
          <w:rtl w:val="0"/>
        </w:rPr>
        <w:t xml:space="preserve">На вкладке “Поставщики” необходимо указать свой комментарий и сохранить его, нажав на кнопку “Ок”:</w:t>
      </w:r>
      <w:r w:rsidDel="00000000" w:rsidR="00000000" w:rsidRPr="00000000">
        <w:rPr/>
        <w:drawing>
          <wp:inline distB="114300" distT="114300" distL="114300" distR="114300">
            <wp:extent cx="8863200" cy="3975100"/>
            <wp:effectExtent b="0" l="0" r="0" t="0"/>
            <wp:docPr id="56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397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firstLine="141.73228346456688"/>
        <w:rPr/>
      </w:pPr>
      <w:r w:rsidDel="00000000" w:rsidR="00000000" w:rsidRPr="00000000">
        <w:rPr>
          <w:rtl w:val="0"/>
        </w:rPr>
        <w:t xml:space="preserve">Изменить его можно до итогового согласования Заказчиком.</w:t>
      </w:r>
    </w:p>
    <w:p w:rsidR="00000000" w:rsidDel="00000000" w:rsidP="00000000" w:rsidRDefault="00000000" w:rsidRPr="00000000" w14:paraId="0000004A">
      <w:pPr>
        <w:ind w:firstLine="141.7322834645668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Style w:val="Heading1"/>
        <w:jc w:val="center"/>
        <w:rPr/>
      </w:pPr>
      <w:bookmarkStart w:colFirst="0" w:colLast="0" w:name="_equjg6l8el8c" w:id="3"/>
      <w:bookmarkEnd w:id="3"/>
      <w:r w:rsidDel="00000000" w:rsidR="00000000" w:rsidRPr="00000000">
        <w:rPr>
          <w:rtl w:val="0"/>
        </w:rPr>
        <w:t xml:space="preserve">3. Услуги</w:t>
      </w:r>
    </w:p>
    <w:p w:rsidR="00000000" w:rsidDel="00000000" w:rsidP="00000000" w:rsidRDefault="00000000" w:rsidRPr="00000000" w14:paraId="0000004D">
      <w:pPr>
        <w:ind w:firstLine="283.46456692913375"/>
        <w:rPr/>
      </w:pPr>
      <w:r w:rsidDel="00000000" w:rsidR="00000000" w:rsidRPr="00000000">
        <w:rPr>
          <w:rtl w:val="0"/>
        </w:rPr>
        <w:t xml:space="preserve">После создания отделом закупок услуги сотрудника поставщика необходимо внести уточнения и активировать услугу.</w:t>
      </w:r>
    </w:p>
    <w:p w:rsidR="00000000" w:rsidDel="00000000" w:rsidP="00000000" w:rsidRDefault="00000000" w:rsidRPr="00000000" w14:paraId="0000004E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 “Услуги” можно перейти по соответствующей кнопке на главном экране офисного модуля или меню:</w:t>
      </w:r>
      <w:r w:rsidDel="00000000" w:rsidR="00000000" w:rsidRPr="00000000">
        <w:rPr/>
        <w:drawing>
          <wp:inline distB="114300" distT="114300" distL="114300" distR="114300">
            <wp:extent cx="8863200" cy="4406900"/>
            <wp:effectExtent b="0" l="0" r="0" t="0"/>
            <wp:docPr id="59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40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экране “Услуги” можно:</w:t>
      </w:r>
    </w:p>
    <w:p w:rsidR="00000000" w:rsidDel="00000000" w:rsidP="00000000" w:rsidRDefault="00000000" w:rsidRPr="00000000" w14:paraId="00000052">
      <w:pPr>
        <w:numPr>
          <w:ilvl w:val="0"/>
          <w:numId w:val="17"/>
        </w:numPr>
        <w:ind w:left="720" w:hanging="360"/>
      </w:pPr>
      <w:r w:rsidDel="00000000" w:rsidR="00000000" w:rsidRPr="00000000">
        <w:rPr>
          <w:rtl w:val="0"/>
        </w:rPr>
        <w:t xml:space="preserve">воспользоваться фильтрами, дополнительно настроив условия поиска (для обновления списка необходимо нажать кнопку “Поиск”)</w:t>
      </w:r>
    </w:p>
    <w:p w:rsidR="00000000" w:rsidDel="00000000" w:rsidP="00000000" w:rsidRDefault="00000000" w:rsidRPr="00000000" w14:paraId="00000053">
      <w:pPr>
        <w:numPr>
          <w:ilvl w:val="0"/>
          <w:numId w:val="17"/>
        </w:numPr>
        <w:ind w:left="720" w:hanging="360"/>
      </w:pPr>
      <w:r w:rsidDel="00000000" w:rsidR="00000000" w:rsidRPr="00000000">
        <w:rPr>
          <w:rtl w:val="0"/>
        </w:rPr>
        <w:t xml:space="preserve">настроить количество строк, выводимых на экран</w:t>
      </w:r>
    </w:p>
    <w:p w:rsidR="00000000" w:rsidDel="00000000" w:rsidP="00000000" w:rsidRDefault="00000000" w:rsidRPr="00000000" w14:paraId="00000054">
      <w:pPr>
        <w:numPr>
          <w:ilvl w:val="0"/>
          <w:numId w:val="17"/>
        </w:numPr>
        <w:ind w:left="720" w:hanging="360"/>
      </w:pPr>
      <w:r w:rsidDel="00000000" w:rsidR="00000000" w:rsidRPr="00000000">
        <w:rPr>
          <w:rtl w:val="0"/>
        </w:rPr>
        <w:t xml:space="preserve">Запросить заказчика связаться</w:t>
      </w:r>
    </w:p>
    <w:p w:rsidR="00000000" w:rsidDel="00000000" w:rsidP="00000000" w:rsidRDefault="00000000" w:rsidRPr="00000000" w14:paraId="00000055">
      <w:pPr>
        <w:numPr>
          <w:ilvl w:val="0"/>
          <w:numId w:val="17"/>
        </w:numPr>
        <w:ind w:left="720" w:hanging="360"/>
      </w:pPr>
      <w:r w:rsidDel="00000000" w:rsidR="00000000" w:rsidRPr="00000000">
        <w:rPr>
          <w:rtl w:val="0"/>
        </w:rPr>
        <w:t xml:space="preserve">выгрузить отчеты за период</w:t>
      </w:r>
    </w:p>
    <w:p w:rsidR="00000000" w:rsidDel="00000000" w:rsidP="00000000" w:rsidRDefault="00000000" w:rsidRPr="00000000" w14:paraId="00000056">
      <w:pPr>
        <w:numPr>
          <w:ilvl w:val="0"/>
          <w:numId w:val="17"/>
        </w:numPr>
        <w:ind w:left="720" w:hanging="360"/>
      </w:pPr>
      <w:r w:rsidDel="00000000" w:rsidR="00000000" w:rsidRPr="00000000">
        <w:rPr>
          <w:rtl w:val="0"/>
        </w:rPr>
        <w:t xml:space="preserve">выгрузить в таблицу с данными одной или всех строк, показанными на странице</w:t>
      </w:r>
    </w:p>
    <w:p w:rsidR="00000000" w:rsidDel="00000000" w:rsidP="00000000" w:rsidRDefault="00000000" w:rsidRPr="00000000" w14:paraId="00000057">
      <w:pPr>
        <w:numPr>
          <w:ilvl w:val="0"/>
          <w:numId w:val="17"/>
        </w:numPr>
        <w:ind w:left="720" w:hanging="360"/>
      </w:pPr>
      <w:r w:rsidDel="00000000" w:rsidR="00000000" w:rsidRPr="00000000">
        <w:rPr>
          <w:rtl w:val="0"/>
        </w:rPr>
        <w:t xml:space="preserve">перейти на экран учета услуг по соответствующей кнопке (если строка с услугой не выделена, то переход на общий экран учета объемов услуг, если строка с услугой выделена, то экран открывает объемы по выделенной услуге)</w:t>
      </w:r>
    </w:p>
    <w:p w:rsidR="00000000" w:rsidDel="00000000" w:rsidP="00000000" w:rsidRDefault="00000000" w:rsidRPr="00000000" w14:paraId="00000058">
      <w:pPr>
        <w:numPr>
          <w:ilvl w:val="0"/>
          <w:numId w:val="17"/>
        </w:numPr>
        <w:ind w:left="720" w:hanging="360"/>
      </w:pPr>
      <w:r w:rsidDel="00000000" w:rsidR="00000000" w:rsidRPr="00000000">
        <w:rPr>
          <w:rtl w:val="0"/>
        </w:rPr>
        <w:t xml:space="preserve">Активировать и/или изменить услугу</w:t>
      </w:r>
    </w:p>
    <w:p w:rsidR="00000000" w:rsidDel="00000000" w:rsidP="00000000" w:rsidRDefault="00000000" w:rsidRPr="00000000" w14:paraId="00000059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63200" cy="2794000"/>
            <wp:effectExtent b="0" l="0" r="0" t="0"/>
            <wp:docPr id="26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ind w:firstLine="283.46456692913375"/>
        <w:rPr/>
      </w:pPr>
      <w:r w:rsidDel="00000000" w:rsidR="00000000" w:rsidRPr="00000000">
        <w:rPr>
          <w:rtl w:val="0"/>
        </w:rPr>
        <w:t xml:space="preserve">Координаторы поставщика видят те услуги, назначенные им Менеджером поставщика.</w:t>
      </w:r>
    </w:p>
    <w:p w:rsidR="00000000" w:rsidDel="00000000" w:rsidP="00000000" w:rsidRDefault="00000000" w:rsidRPr="00000000" w14:paraId="0000005B">
      <w:pPr>
        <w:ind w:left="0" w:firstLine="0"/>
        <w:rPr/>
      </w:pPr>
      <w:r w:rsidDel="00000000" w:rsidR="00000000" w:rsidRPr="00000000">
        <w:rPr>
          <w:rtl w:val="0"/>
        </w:rPr>
        <w:t xml:space="preserve">Статусы услуг:</w:t>
      </w:r>
    </w:p>
    <w:p w:rsidR="00000000" w:rsidDel="00000000" w:rsidP="00000000" w:rsidRDefault="00000000" w:rsidRPr="00000000" w14:paraId="0000005C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Активная - Услуга активна и ведется учет</w:t>
      </w:r>
    </w:p>
    <w:p w:rsidR="00000000" w:rsidDel="00000000" w:rsidP="00000000" w:rsidRDefault="00000000" w:rsidRPr="00000000" w14:paraId="0000005D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Создана - Поставщику следует активировать услугу</w:t>
      </w:r>
    </w:p>
    <w:p w:rsidR="00000000" w:rsidDel="00000000" w:rsidP="00000000" w:rsidRDefault="00000000" w:rsidRPr="00000000" w14:paraId="0000005E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Активирована поставщиком - Заказчику следует принять или отклонить дату начала услуги</w:t>
      </w:r>
    </w:p>
    <w:p w:rsidR="00000000" w:rsidDel="00000000" w:rsidP="00000000" w:rsidRDefault="00000000" w:rsidRPr="00000000" w14:paraId="0000005F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Дата начала отклонена заказчиком - Поставщику следует предложить новую дату начала услуги</w:t>
      </w:r>
    </w:p>
    <w:p w:rsidR="00000000" w:rsidDel="00000000" w:rsidP="00000000" w:rsidRDefault="00000000" w:rsidRPr="00000000" w14:paraId="00000060">
      <w:pPr>
        <w:numPr>
          <w:ilvl w:val="0"/>
          <w:numId w:val="3"/>
        </w:numPr>
        <w:ind w:left="720" w:hanging="360"/>
      </w:pPr>
      <w:r w:rsidDel="00000000" w:rsidR="00000000" w:rsidRPr="00000000">
        <w:rPr>
          <w:rtl w:val="0"/>
        </w:rPr>
        <w:t xml:space="preserve">Не активная - Услуга неактивна и учет не ведется</w:t>
      </w:r>
    </w:p>
    <w:p w:rsidR="00000000" w:rsidDel="00000000" w:rsidP="00000000" w:rsidRDefault="00000000" w:rsidRPr="00000000" w14:paraId="00000061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firstLine="283.46456692913375"/>
        <w:rPr/>
      </w:pPr>
      <w:r w:rsidDel="00000000" w:rsidR="00000000" w:rsidRPr="00000000">
        <w:rPr>
          <w:rtl w:val="0"/>
        </w:rPr>
        <w:t xml:space="preserve">Активация услуги необходима, если она имеет статус “Создана” или “Дата начала отклонена заказчиком”:</w:t>
      </w:r>
      <w:r w:rsidDel="00000000" w:rsidR="00000000" w:rsidRPr="00000000">
        <w:rPr/>
        <w:drawing>
          <wp:inline distB="114300" distT="114300" distL="114300" distR="114300">
            <wp:extent cx="8863200" cy="4394200"/>
            <wp:effectExtent b="0" l="0" r="0" t="0"/>
            <wp:docPr id="37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  <w:t xml:space="preserve">Вкладки на экране редактирования услуги:</w:t>
      </w:r>
    </w:p>
    <w:p w:rsidR="00000000" w:rsidDel="00000000" w:rsidP="00000000" w:rsidRDefault="00000000" w:rsidRPr="00000000" w14:paraId="00000066">
      <w:pPr>
        <w:widowControl w:val="0"/>
        <w:numPr>
          <w:ilvl w:val="0"/>
          <w:numId w:val="14"/>
        </w:numPr>
        <w:ind w:left="720" w:hanging="360"/>
      </w:pPr>
      <w:r w:rsidDel="00000000" w:rsidR="00000000" w:rsidRPr="00000000">
        <w:rPr>
          <w:rtl w:val="0"/>
        </w:rPr>
        <w:t xml:space="preserve">Основные сведения:</w:t>
      </w:r>
      <w:r w:rsidDel="00000000" w:rsidR="00000000" w:rsidRPr="00000000">
        <w:rPr/>
        <w:drawing>
          <wp:inline distB="114300" distT="114300" distL="114300" distR="114300">
            <wp:extent cx="8218693" cy="4060887"/>
            <wp:effectExtent b="0" l="0" r="0" t="0"/>
            <wp:docPr id="35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18693" cy="40608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widowControl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widowControl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widowControl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widowControl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widowControl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widowControl w:val="0"/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widowControl w:val="0"/>
        <w:numPr>
          <w:ilvl w:val="0"/>
          <w:numId w:val="11"/>
        </w:numPr>
        <w:ind w:left="720" w:hanging="360"/>
      </w:pPr>
      <w:r w:rsidDel="00000000" w:rsidR="00000000" w:rsidRPr="00000000">
        <w:rPr>
          <w:rtl w:val="0"/>
        </w:rPr>
        <w:t xml:space="preserve">Основные сведения (необязательные поля):</w:t>
      </w:r>
    </w:p>
    <w:p w:rsidR="00000000" w:rsidDel="00000000" w:rsidP="00000000" w:rsidRDefault="00000000" w:rsidRPr="00000000" w14:paraId="0000006E">
      <w:pPr>
        <w:widowControl w:val="0"/>
        <w:rPr/>
      </w:pPr>
      <w:r w:rsidDel="00000000" w:rsidR="00000000" w:rsidRPr="00000000">
        <w:rPr/>
        <w:drawing>
          <wp:inline distB="114300" distT="114300" distL="114300" distR="114300">
            <wp:extent cx="8863200" cy="4356100"/>
            <wp:effectExtent b="0" l="0" r="0" t="0"/>
            <wp:docPr id="24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numPr>
          <w:ilvl w:val="0"/>
          <w:numId w:val="16"/>
        </w:numPr>
        <w:ind w:left="720" w:hanging="360"/>
      </w:pPr>
      <w:r w:rsidDel="00000000" w:rsidR="00000000" w:rsidRPr="00000000">
        <w:rPr>
          <w:rtl w:val="0"/>
        </w:rPr>
        <w:t xml:space="preserve">Перерывы в оказании услуг:</w:t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14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  <w:t xml:space="preserve">Отображаются заявления Исполнителя поставщика, прикрепленного к данной услуге. Можно создать заявление или перейти на экран заявлений для согласования перерыва по кнопке “Таблица заявлений”. Отобразятся только заявления, привязанные к данной услуге.</w:t>
      </w:r>
    </w:p>
    <w:p w:rsidR="00000000" w:rsidDel="00000000" w:rsidP="00000000" w:rsidRDefault="00000000" w:rsidRPr="00000000" w14:paraId="00000078">
      <w:pPr>
        <w:ind w:left="144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numPr>
          <w:ilvl w:val="0"/>
          <w:numId w:val="13"/>
        </w:numPr>
        <w:ind w:left="708.6614173228347" w:hanging="360"/>
      </w:pPr>
      <w:r w:rsidDel="00000000" w:rsidR="00000000" w:rsidRPr="00000000">
        <w:rPr>
          <w:rtl w:val="0"/>
        </w:rPr>
        <w:t xml:space="preserve">История сообщений:</w:t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94200"/>
            <wp:effectExtent b="0" l="0" r="0" t="0"/>
            <wp:docPr id="33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  <w:t xml:space="preserve">Отображается история сообщений от Менеджера  и Координатора поставщика, созданных по кнопке на экране услуг “Связаться с заказчиком”.</w:t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numPr>
          <w:ilvl w:val="0"/>
          <w:numId w:val="8"/>
        </w:numPr>
        <w:ind w:left="720" w:hanging="360"/>
      </w:pPr>
      <w:r w:rsidDel="00000000" w:rsidR="00000000" w:rsidRPr="00000000">
        <w:rPr>
          <w:rtl w:val="0"/>
        </w:rPr>
        <w:t xml:space="preserve">Доп. условия:</w:t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56100"/>
            <wp:effectExtent b="0" l="0" r="0" t="0"/>
            <wp:docPr id="54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  <w:t xml:space="preserve">Добавление дополнительных условий.</w:t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numPr>
          <w:ilvl w:val="0"/>
          <w:numId w:val="6"/>
        </w:numPr>
        <w:ind w:left="720" w:hanging="360"/>
      </w:pPr>
      <w:r w:rsidDel="00000000" w:rsidR="00000000" w:rsidRPr="00000000">
        <w:rPr>
          <w:rtl w:val="0"/>
        </w:rPr>
        <w:t xml:space="preserve">История изменений:</w:t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68800"/>
            <wp:effectExtent b="0" l="0" r="0" t="0"/>
            <wp:docPr id="3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6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ind w:firstLine="283.46456692913375"/>
        <w:jc w:val="left"/>
        <w:rPr/>
      </w:pPr>
      <w:r w:rsidDel="00000000" w:rsidR="00000000" w:rsidRPr="00000000">
        <w:rPr>
          <w:rtl w:val="0"/>
        </w:rPr>
        <w:t xml:space="preserve">Отображаются изменения в услуге с детализацией.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Style w:val="Heading1"/>
        <w:jc w:val="center"/>
        <w:rPr/>
      </w:pPr>
      <w:bookmarkStart w:colFirst="0" w:colLast="0" w:name="_yqvn0wlmcumr" w:id="4"/>
      <w:bookmarkEnd w:id="4"/>
      <w:r w:rsidDel="00000000" w:rsidR="00000000" w:rsidRPr="00000000">
        <w:rPr>
          <w:rtl w:val="0"/>
        </w:rPr>
        <w:t xml:space="preserve">4. Ежемесячные заявки</w:t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  <w:t xml:space="preserve">Для учета объемов услуг каждый месяц на активной услуге должна быть создана Ежемесячная заявка, если на услуге нет длительного перерыва/перерывов, перекрывающих все дни месяца.</w:t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94200"/>
            <wp:effectExtent b="0" l="0" r="0" t="0"/>
            <wp:docPr id="3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  <w:t xml:space="preserve">Координатор поставщика видит Ежемесячные заявки в рамках активных услуг, где он указан координатором.</w:t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  <w:t xml:space="preserve">На странице Ежемесячных заявок можно воспользоваться фильтром по номеру услуги, интересующим месяцем, неподтвержденным объемам и стоимости, добавить прочие условия поиска:</w:t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2641600"/>
            <wp:effectExtent b="0" l="0" r="0" t="0"/>
            <wp:docPr id="41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64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  <w:t xml:space="preserve">Цветовое обозначение Ежемесячных заявок:</w:t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/>
        <w:drawing>
          <wp:inline distB="114300" distT="114300" distL="114300" distR="114300">
            <wp:extent cx="4248150" cy="314325"/>
            <wp:effectExtent b="0" l="0" r="0" t="0"/>
            <wp:docPr id="3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14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стоимость и объемы не подтверждены, отчетный период прошел</w:t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/>
        <w:drawing>
          <wp:inline distB="114300" distT="114300" distL="114300" distR="114300">
            <wp:extent cx="4305300" cy="361950"/>
            <wp:effectExtent b="0" l="0" r="0" t="0"/>
            <wp:docPr id="51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61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стоимость и объемы подтверждены</w:t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/>
        <w:drawing>
          <wp:inline distB="114300" distT="114300" distL="114300" distR="114300">
            <wp:extent cx="4286250" cy="314325"/>
            <wp:effectExtent b="0" l="0" r="0" t="0"/>
            <wp:docPr id="48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14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стоимость и объемы не подтверждены, отчетный период еще не прошел</w:t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  <w:t xml:space="preserve">Для контроля за созданием недостающих Ежемесячных заявок в выбранном периоде необходимо нажать на “Отсутствующие ежемесячные заявки”:</w:t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2311400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31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  <w:t xml:space="preserve">Выбрать интересующий период и договор:</w:t>
      </w:r>
    </w:p>
    <w:p w:rsidR="00000000" w:rsidDel="00000000" w:rsidP="00000000" w:rsidRDefault="00000000" w:rsidRPr="00000000" w14:paraId="0000009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595720" cy="2101949"/>
            <wp:effectExtent b="0" l="0" r="0" t="0"/>
            <wp:docPr id="49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95720" cy="21019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  <w:t xml:space="preserve">Выгрузится таблица (пустая, если заявки с указанными параметрами все созданы):</w:t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219200"/>
            <wp:effectExtent b="0" l="0" r="0" t="0"/>
            <wp:docPr id="38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21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  <w:t xml:space="preserve">Для экспорта данных по заявкам следует выбрать одну или несколько (зажав клавишу на клавиатуре Ctrl), либо не выбрав ни одной (тогда выгрузятся все заявки, отображаемые на экране) и нажать на кнопку “Экспорт”.</w:t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  <w:t xml:space="preserve">Скачается таблица с данными по заявке/заявкам:</w:t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066800"/>
            <wp:effectExtent b="0" l="0" r="0" t="0"/>
            <wp:docPr id="2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06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  <w:t xml:space="preserve">Для выгрузки подтвержденных часов следует выбрать одну или несколько (зажав клавишу на клавиатуре Ctrl), либо не выбрав ни одной (тогда выгрузятся все заявки, отображаемые на экране) и нажать на кнопку “Выгрузить часы”.</w:t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  <w:t xml:space="preserve">Скачается таблица с подробной таблицей по дням с указанием подтвержденных объемов:</w:t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231900"/>
            <wp:effectExtent b="0" l="0" r="0" t="0"/>
            <wp:docPr id="46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23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  <w:t xml:space="preserve">Для массовой загрузки стоимости и объемов предоставленных услуг следует нажать на кнопку “Импорт”, выбрать период и нажать на тип подгружаемого файла - часы или стоимость, затем выбрать файл и загрузить в систему:</w:t>
      </w:r>
    </w:p>
    <w:p w:rsidR="00000000" w:rsidDel="00000000" w:rsidP="00000000" w:rsidRDefault="00000000" w:rsidRPr="00000000" w14:paraId="000000A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029075" cy="2152650"/>
            <wp:effectExtent b="0" l="0" r="0" t="0"/>
            <wp:docPr id="43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1526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>
          <w:rtl w:val="0"/>
        </w:rPr>
        <w:t xml:space="preserve">Для ручного внесения объемов услуг следует перейти на экран “Учет объемов услуг”.</w:t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  <w:t xml:space="preserve">Для ручного внесения стоимости за месяц следует войти в Ежемесячную заявку и заполнить поля “Стоимость основных услуг”, “Стоимость дополнительных услуг” и “Стоимость оказанных услуг в месяц”:</w:t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993900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99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  <w:t xml:space="preserve">Вкладки в ежемесячной заявке:</w:t>
      </w:r>
    </w:p>
    <w:p w:rsidR="00000000" w:rsidDel="00000000" w:rsidP="00000000" w:rsidRDefault="00000000" w:rsidRPr="00000000" w14:paraId="000000B2">
      <w:pPr>
        <w:numPr>
          <w:ilvl w:val="0"/>
          <w:numId w:val="5"/>
        </w:numPr>
        <w:ind w:left="720" w:hanging="360"/>
      </w:pPr>
      <w:r w:rsidDel="00000000" w:rsidR="00000000" w:rsidRPr="00000000">
        <w:rPr>
          <w:rtl w:val="0"/>
        </w:rPr>
        <w:t xml:space="preserve">Основные сведения:</w:t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/>
        <w:drawing>
          <wp:inline distB="114300" distT="114300" distL="114300" distR="114300">
            <wp:extent cx="8867775" cy="2445162"/>
            <wp:effectExtent b="0" l="0" r="0" t="0"/>
            <wp:docPr id="36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7775" cy="24451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  <w:t xml:space="preserve">Внесение стоимости часов за месяц</w:t>
      </w:r>
    </w:p>
    <w:p w:rsidR="00000000" w:rsidDel="00000000" w:rsidP="00000000" w:rsidRDefault="00000000" w:rsidRPr="00000000" w14:paraId="000000B5">
      <w:pPr>
        <w:numPr>
          <w:ilvl w:val="0"/>
          <w:numId w:val="9"/>
        </w:numPr>
        <w:ind w:left="720" w:hanging="360"/>
      </w:pPr>
      <w:r w:rsidDel="00000000" w:rsidR="00000000" w:rsidRPr="00000000">
        <w:rPr>
          <w:rtl w:val="0"/>
        </w:rPr>
        <w:t xml:space="preserve">Изменения мест оказания услуг:</w:t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879600"/>
            <wp:effectExtent b="0" l="0" r="0" t="0"/>
            <wp:docPr id="57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87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  <w:t xml:space="preserve">Просмотр и изменение адреса оказание услуги, если в указанном периоде они менялись.</w:t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numPr>
          <w:ilvl w:val="0"/>
          <w:numId w:val="15"/>
        </w:numPr>
        <w:ind w:left="720" w:hanging="360"/>
      </w:pPr>
      <w:r w:rsidDel="00000000" w:rsidR="00000000" w:rsidRPr="00000000">
        <w:rPr>
          <w:rtl w:val="0"/>
        </w:rPr>
        <w:t xml:space="preserve">История подтверждения:</w:t>
      </w:r>
    </w:p>
    <w:p w:rsidR="00000000" w:rsidDel="00000000" w:rsidP="00000000" w:rsidRDefault="00000000" w:rsidRPr="00000000" w14:paraId="000000B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7896112" cy="2005794"/>
            <wp:effectExtent b="0" l="0" r="0" t="0"/>
            <wp:docPr id="5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96112" cy="20057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numPr>
          <w:ilvl w:val="0"/>
          <w:numId w:val="21"/>
        </w:numPr>
        <w:ind w:left="720" w:hanging="360"/>
      </w:pPr>
      <w:r w:rsidDel="00000000" w:rsidR="00000000" w:rsidRPr="00000000">
        <w:rPr>
          <w:rtl w:val="0"/>
        </w:rPr>
        <w:t xml:space="preserve">Задачи:</w:t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536700"/>
            <wp:effectExtent b="0" l="0" r="0" t="0"/>
            <wp:docPr id="2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53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  <w:t xml:space="preserve">Информация по подтвержденным объемам в задачах.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Style w:val="Heading1"/>
        <w:jc w:val="center"/>
        <w:rPr/>
      </w:pPr>
      <w:bookmarkStart w:colFirst="0" w:colLast="0" w:name="_o6vtgs4r0ywa" w:id="5"/>
      <w:bookmarkEnd w:id="5"/>
      <w:r w:rsidDel="00000000" w:rsidR="00000000" w:rsidRPr="00000000">
        <w:rPr>
          <w:rtl w:val="0"/>
        </w:rPr>
        <w:t xml:space="preserve">5. Учет объемов услуг</w:t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  <w:t xml:space="preserve">Для согласования и контроля предоставленных поставщиком объемов услуг за месяц необходимо воспользоваться экраном “Учет объемов услуг”:</w:t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94200"/>
            <wp:effectExtent b="0" l="0" r="0" t="0"/>
            <wp:docPr id="1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  <w:t xml:space="preserve">Для отображения объемов своих услуг на экране учета объемов необходимо убедиться, что выбран договор и отчетный период:</w:t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698500"/>
            <wp:effectExtent b="0" l="0" r="0" t="0"/>
            <wp:docPr id="30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69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  <w:t xml:space="preserve">Для отображения данных после выбора договора и месяца обязательно необходимо нажать на кнопку “Поиск”.</w:t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3251200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325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  <w:t xml:space="preserve">Поставщик вносит объемы за отчетный период по услугам и/или проектам и задачам. Заказчик должен их подтвердить или оспорить. Поставщик также может оспорить объемы в ответ.</w:t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  <w:t xml:space="preserve">Цветовая индикация объемов:</w:t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b w:val="1"/>
          <w:color w:val="ff0000"/>
          <w:rtl w:val="0"/>
        </w:rPr>
        <w:t xml:space="preserve">8 </w:t>
      </w:r>
      <w:r w:rsidDel="00000000" w:rsidR="00000000" w:rsidRPr="00000000">
        <w:rPr>
          <w:rtl w:val="0"/>
        </w:rPr>
        <w:t xml:space="preserve">- объемы не подтверждены, необходимо подтверждение или оспаривание.</w:t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b w:val="1"/>
          <w:color w:val="6aa84f"/>
          <w:rtl w:val="0"/>
        </w:rPr>
        <w:t xml:space="preserve">8 </w:t>
      </w:r>
      <w:r w:rsidDel="00000000" w:rsidR="00000000" w:rsidRPr="00000000">
        <w:rPr>
          <w:rtl w:val="0"/>
        </w:rPr>
        <w:t xml:space="preserve">- объемы подтверждены, дальнейших действий не требуется, если Поставщик не будет в дальнейшем их оспаривать.</w:t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b w:val="1"/>
          <w:color w:val="f1c232"/>
          <w:rtl w:val="0"/>
        </w:rPr>
        <w:t xml:space="preserve">8 </w:t>
      </w:r>
      <w:r w:rsidDel="00000000" w:rsidR="00000000" w:rsidRPr="00000000">
        <w:rPr>
          <w:rtl w:val="0"/>
        </w:rPr>
        <w:t xml:space="preserve">- часы находятся на оспаривании, можно ознакомиться с протоколом разногласия. Необходимо нажать на ячейку и : а) подтвердить или оспорить (если комментарий оставлен стороной поставщика); б) дождаться ответа поставщика или удалить комментарий (если комментарий оставлен стороной заказчика).</w:t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  <w:t xml:space="preserve">Красным отображается поле с выходным или подтвержденным перерывом в оказании услуги.</w:t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  <w:t xml:space="preserve">Через кнопку “Доп. действия” можно Уведомить по неподтвержденным объемам, выгрузить Отчет по объемам предоставленных услуг и Протоколы разногласий.</w:t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>
          <w:rtl w:val="0"/>
        </w:rPr>
        <w:t xml:space="preserve">Чтобы оспорить внесенные объемы, нужно клинкнуть по ячейке с оспариваемыми часами, внести новое значение часов и комментарий, нажать на “ОК” для сохранения комментария. Число окрасится в желтый цвет:</w:t>
      </w:r>
    </w:p>
    <w:p w:rsidR="00000000" w:rsidDel="00000000" w:rsidP="00000000" w:rsidRDefault="00000000" w:rsidRPr="00000000" w14:paraId="000000D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519613" cy="2847575"/>
            <wp:effectExtent b="0" l="0" r="0" t="0"/>
            <wp:docPr id="3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19613" cy="2847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  <w:t xml:space="preserve">Для удаления собственного комментария нужно нажать на желтое число в ячейке с внесенным комментарием и нажать “Удалить”. Число вернется в предшествующий статус. Комментарии других пользователей удалять нельзя:</w:t>
      </w:r>
    </w:p>
    <w:p w:rsidR="00000000" w:rsidDel="00000000" w:rsidP="00000000" w:rsidRDefault="00000000" w:rsidRPr="00000000" w14:paraId="000000D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608377" cy="2681288"/>
            <wp:effectExtent b="0" l="0" r="0" t="0"/>
            <wp:docPr id="40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08377" cy="2681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  <w:t xml:space="preserve">Если комментарий внесен противоположной стороной (Заказчик - Поставщик), необходимо “Принять”. Число окрасится в зеленый:</w:t>
      </w:r>
    </w:p>
    <w:p w:rsidR="00000000" w:rsidDel="00000000" w:rsidP="00000000" w:rsidRDefault="00000000" w:rsidRPr="00000000" w14:paraId="000000D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488625" cy="2592057"/>
            <wp:effectExtent b="0" l="0" r="0" t="0"/>
            <wp:docPr id="2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88625" cy="25920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  <w:t xml:space="preserve">Или “Ответить” и внести новый комментарий. Число останется желтым до тех пор, пока его не подтвердит одна из сторон:</w:t>
      </w:r>
    </w:p>
    <w:p w:rsidR="00000000" w:rsidDel="00000000" w:rsidP="00000000" w:rsidRDefault="00000000" w:rsidRPr="00000000" w14:paraId="000000D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583873" cy="264895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83873" cy="2648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  <w:t xml:space="preserve">Если в выбранном периоде есть оспаривание объемов, в поле “Функция” можно ознакомиться с Протоколом разногласий:</w:t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2324100"/>
            <wp:effectExtent b="0" l="0" r="0" t="0"/>
            <wp:docPr id="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32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  <w:t xml:space="preserve">Начиная с версии программы 1.1.17.хх, договоры делятся на 2 типа - с проектами и без проектов.</w:t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  <w:t xml:space="preserve">Если услуги не требую отчета по проектам и задачам, они привязываются к стандартному договору и отображаются без проектов. Подтверждать объемы по таким услугам необходимо в стандартном порядке.</w:t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  <w:t xml:space="preserve">Если услуги требуют отчета по проектам и задачам, они привязываются к соответствующему договору и отображаются на экране с указанием Проектов и Задач. Заказчик не может подтвердить объемы по услуге, на которой есть привязанные Проекты и Задачи, до того, как объемы подтвердит ответственный за этот проект Проектный менеджер:</w:t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3606800"/>
            <wp:effectExtent b="0" l="0" r="0" t="0"/>
            <wp:docPr id="1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360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pStyle w:val="Heading1"/>
        <w:jc w:val="center"/>
        <w:rPr/>
      </w:pPr>
      <w:bookmarkStart w:colFirst="0" w:colLast="0" w:name="_kw3qadtj0cn3" w:id="6"/>
      <w:bookmarkEnd w:id="6"/>
      <w:r w:rsidDel="00000000" w:rsidR="00000000" w:rsidRPr="00000000">
        <w:rPr>
          <w:rtl w:val="0"/>
        </w:rPr>
        <w:t xml:space="preserve">6. Заявления сотрудника поставщика</w:t>
      </w:r>
    </w:p>
    <w:p w:rsidR="00000000" w:rsidDel="00000000" w:rsidP="00000000" w:rsidRDefault="00000000" w:rsidRPr="00000000" w14:paraId="000000E8">
      <w:pPr>
        <w:ind w:firstLine="283.46456692913375"/>
        <w:rPr/>
      </w:pPr>
      <w:r w:rsidDel="00000000" w:rsidR="00000000" w:rsidRPr="00000000">
        <w:rPr>
          <w:rtl w:val="0"/>
        </w:rPr>
        <w:t xml:space="preserve">Исполнитель может подать на согласование Заявление. Ознакомиться с заявлениями можно на экране “Заявления сотрудника поставщика” (кнопка “Заявки”):</w:t>
      </w: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23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экране “Заявления сотрудника поставщика” можно воспользоваться фильтрами по статусу, либо добавить условия поиска.</w:t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2019300"/>
            <wp:effectExtent b="0" l="0" r="0" t="0"/>
            <wp:docPr id="42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01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ind w:firstLine="283.46456692913375"/>
        <w:rPr/>
      </w:pPr>
      <w:r w:rsidDel="00000000" w:rsidR="00000000" w:rsidRPr="00000000">
        <w:rPr>
          <w:rtl w:val="0"/>
        </w:rPr>
        <w:t xml:space="preserve">Создание заявления:</w:t>
      </w:r>
    </w:p>
    <w:p w:rsidR="00000000" w:rsidDel="00000000" w:rsidP="00000000" w:rsidRDefault="00000000" w:rsidRPr="00000000" w14:paraId="000000EF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Выбор услуги</w:t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054100"/>
            <wp:effectExtent b="0" l="0" r="0" t="0"/>
            <wp:docPr id="1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05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Выбор типа отпуска (список прокручивается колесом мыши)</w:t>
      </w:r>
    </w:p>
    <w:p w:rsidR="00000000" w:rsidDel="00000000" w:rsidP="00000000" w:rsidRDefault="00000000" w:rsidRPr="00000000" w14:paraId="000000F2">
      <w:pPr>
        <w:rPr/>
      </w:pPr>
      <w:r w:rsidDel="00000000" w:rsidR="00000000" w:rsidRPr="00000000">
        <w:rPr/>
        <w:drawing>
          <wp:inline distB="114300" distT="114300" distL="114300" distR="114300">
            <wp:extent cx="8091488" cy="1716376"/>
            <wp:effectExtent b="0" l="0" r="0" t="0"/>
            <wp:docPr id="58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91488" cy="17163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Дата начала</w:t>
      </w:r>
    </w:p>
    <w:p w:rsidR="00000000" w:rsidDel="00000000" w:rsidP="00000000" w:rsidRDefault="00000000" w:rsidRPr="00000000" w14:paraId="000000F4">
      <w:pPr>
        <w:rPr/>
      </w:pPr>
      <w:r w:rsidDel="00000000" w:rsidR="00000000" w:rsidRPr="00000000">
        <w:rPr/>
        <w:drawing>
          <wp:inline distB="114300" distT="114300" distL="114300" distR="114300">
            <wp:extent cx="7862888" cy="1662074"/>
            <wp:effectExtent b="0" l="0" r="0" t="0"/>
            <wp:docPr id="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62888" cy="16620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Дата окончания (не может быть раньше Даты начала)</w:t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/>
        <w:drawing>
          <wp:inline distB="114300" distT="114300" distL="114300" distR="114300">
            <wp:extent cx="7881938" cy="1815400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81938" cy="181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Загрузить при необходимости скан заявления</w:t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/>
        <w:drawing>
          <wp:inline distB="114300" distT="114300" distL="114300" distR="114300">
            <wp:extent cx="7929563" cy="1496313"/>
            <wp:effectExtent b="0" l="0" r="0" t="0"/>
            <wp:docPr id="1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929563" cy="1496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numPr>
          <w:ilvl w:val="0"/>
          <w:numId w:val="10"/>
        </w:numPr>
        <w:ind w:left="720" w:hanging="360"/>
      </w:pPr>
      <w:r w:rsidDel="00000000" w:rsidR="00000000" w:rsidRPr="00000000">
        <w:rPr>
          <w:rtl w:val="0"/>
        </w:rPr>
        <w:t xml:space="preserve">После заполнения всех необходимых полей нажать на “Отправить на согласование”</w:t>
      </w:r>
    </w:p>
    <w:p w:rsidR="00000000" w:rsidDel="00000000" w:rsidP="00000000" w:rsidRDefault="00000000" w:rsidRPr="00000000" w14:paraId="000000FA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63200" cy="4038600"/>
            <wp:effectExtent b="0" l="0" r="0" t="0"/>
            <wp:docPr id="2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>
          <w:rtl w:val="0"/>
        </w:rPr>
        <w:t xml:space="preserve">Менеджер может подтвердить, либо отклонить поступившее заявление.</w:t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rPr>
          <w:rtl w:val="0"/>
        </w:rPr>
        <w:t xml:space="preserve">При подтверждении Заявление приобретает статус “Подтверждено”.</w:t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  <w:t xml:space="preserve">При отклонении Заявления необходимо добавить комментарий:</w:t>
      </w:r>
    </w:p>
    <w:p w:rsidR="00000000" w:rsidDel="00000000" w:rsidP="00000000" w:rsidRDefault="00000000" w:rsidRPr="00000000" w14:paraId="000000FE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ind w:firstLine="283.46456692913375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512438" cy="2566527"/>
            <wp:effectExtent b="0" l="0" r="0" t="0"/>
            <wp:docPr id="50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12438" cy="25665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>
          <w:rtl w:val="0"/>
        </w:rPr>
        <w:t xml:space="preserve">Статусы Заявлений:</w:t>
      </w:r>
    </w:p>
    <w:p w:rsidR="00000000" w:rsidDel="00000000" w:rsidP="00000000" w:rsidRDefault="00000000" w:rsidRPr="00000000" w14:paraId="00000102">
      <w:pPr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Отправлено заказчику - поставщик (исполнитель, координатор или менеджер) создал заявку, требуется ответ Заказчика</w:t>
      </w:r>
    </w:p>
    <w:p w:rsidR="00000000" w:rsidDel="00000000" w:rsidP="00000000" w:rsidRDefault="00000000" w:rsidRPr="00000000" w14:paraId="00000103">
      <w:pPr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Отправлено поставщику - Заказчик подтвердил заявку, требуется ответ Менеджера или Координатора поставщика</w:t>
      </w:r>
    </w:p>
    <w:p w:rsidR="00000000" w:rsidDel="00000000" w:rsidP="00000000" w:rsidRDefault="00000000" w:rsidRPr="00000000" w14:paraId="00000104">
      <w:pPr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Отклонено - Заявление не прошло согласование</w:t>
      </w:r>
    </w:p>
    <w:p w:rsidR="00000000" w:rsidDel="00000000" w:rsidP="00000000" w:rsidRDefault="00000000" w:rsidRPr="00000000" w14:paraId="00000105">
      <w:pPr>
        <w:numPr>
          <w:ilvl w:val="0"/>
          <w:numId w:val="7"/>
        </w:numPr>
        <w:ind w:left="720" w:hanging="360"/>
      </w:pPr>
      <w:r w:rsidDel="00000000" w:rsidR="00000000" w:rsidRPr="00000000">
        <w:rPr>
          <w:rtl w:val="0"/>
        </w:rPr>
        <w:t xml:space="preserve">Подтверждено - Заявление прошло все этапы согласования, ответственным отправлены уведомления, даты отмечены на экране учета объемов услуг.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Style w:val="Heading1"/>
        <w:jc w:val="center"/>
        <w:rPr/>
      </w:pPr>
      <w:bookmarkStart w:colFirst="0" w:colLast="0" w:name="_fgi9cd0nbx6" w:id="7"/>
      <w:bookmarkEnd w:id="7"/>
      <w:r w:rsidDel="00000000" w:rsidR="00000000" w:rsidRPr="00000000">
        <w:rPr>
          <w:rtl w:val="0"/>
        </w:rPr>
        <w:t xml:space="preserve">7. Календарь отпусков</w:t>
      </w:r>
    </w:p>
    <w:p w:rsidR="00000000" w:rsidDel="00000000" w:rsidP="00000000" w:rsidRDefault="00000000" w:rsidRPr="00000000" w14:paraId="00000107">
      <w:pPr>
        <w:ind w:firstLine="283.46456692913375"/>
        <w:rPr/>
      </w:pPr>
      <w:r w:rsidDel="00000000" w:rsidR="00000000" w:rsidRPr="00000000">
        <w:rPr>
          <w:rtl w:val="0"/>
        </w:rPr>
        <w:t xml:space="preserve">Просмотр статусов Заявлений исполнителя поставщика (перерывов в оказании услуг) возможно через форму Календаря отпусков:</w:t>
      </w:r>
    </w:p>
    <w:p w:rsidR="00000000" w:rsidDel="00000000" w:rsidP="00000000" w:rsidRDefault="00000000" w:rsidRPr="00000000" w14:paraId="00000108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710613" cy="4313203"/>
            <wp:effectExtent b="0" l="0" r="0" t="0"/>
            <wp:docPr id="61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10613" cy="43132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1409700"/>
            <wp:effectExtent b="0" l="0" r="0" t="0"/>
            <wp:docPr id="1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ind w:firstLine="283.46456692913375"/>
        <w:rPr/>
      </w:pPr>
      <w:r w:rsidDel="00000000" w:rsidR="00000000" w:rsidRPr="00000000">
        <w:rPr>
          <w:rtl w:val="0"/>
        </w:rPr>
        <w:t xml:space="preserve">Календарь можно регулировать по периоду Начало - Конец, а так же Юр.лицу, для обновления страницы необходимо нажать на кнопку “Поиск”.</w:t>
      </w:r>
    </w:p>
    <w:p w:rsidR="00000000" w:rsidDel="00000000" w:rsidP="00000000" w:rsidRDefault="00000000" w:rsidRPr="00000000" w14:paraId="0000010B">
      <w:pPr>
        <w:ind w:firstLine="283.46456692913375"/>
        <w:rPr/>
      </w:pPr>
      <w:r w:rsidDel="00000000" w:rsidR="00000000" w:rsidRPr="00000000">
        <w:rPr>
          <w:rtl w:val="0"/>
        </w:rPr>
        <w:t xml:space="preserve">Нажав на строку перерыва в оказании услуг, можно просмотреть информацию по нему.</w:t>
      </w:r>
    </w:p>
    <w:p w:rsidR="00000000" w:rsidDel="00000000" w:rsidP="00000000" w:rsidRDefault="00000000" w:rsidRPr="00000000" w14:paraId="0000010C">
      <w:pPr>
        <w:ind w:firstLine="283.46456692913375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731200" cy="1823795"/>
            <wp:effectExtent b="0" l="0" r="0" t="0"/>
            <wp:docPr id="44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1200" cy="18237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ind w:firstLine="283.46456692913375"/>
        <w:rPr/>
      </w:pPr>
      <w:r w:rsidDel="00000000" w:rsidR="00000000" w:rsidRPr="00000000">
        <w:rPr>
          <w:rtl w:val="0"/>
        </w:rPr>
        <w:t xml:space="preserve">Если Заявление требует согласования, его можно подтвердить или отклонить:</w:t>
      </w:r>
    </w:p>
    <w:p w:rsidR="00000000" w:rsidDel="00000000" w:rsidP="00000000" w:rsidRDefault="00000000" w:rsidRPr="00000000" w14:paraId="0000010E">
      <w:pPr>
        <w:ind w:firstLine="283.46456692913375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519363" cy="1518640"/>
            <wp:effectExtent b="0" l="0" r="0" t="0"/>
            <wp:docPr id="1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9363" cy="1518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Style w:val="Heading1"/>
        <w:jc w:val="center"/>
        <w:rPr/>
      </w:pPr>
      <w:bookmarkStart w:colFirst="0" w:colLast="0" w:name="_ziao2v6h3dud" w:id="8"/>
      <w:bookmarkEnd w:id="8"/>
      <w:r w:rsidDel="00000000" w:rsidR="00000000" w:rsidRPr="00000000">
        <w:rPr>
          <w:rtl w:val="0"/>
        </w:rPr>
        <w:t xml:space="preserve">8. Задачи</w:t>
      </w:r>
    </w:p>
    <w:p w:rsidR="00000000" w:rsidDel="00000000" w:rsidP="00000000" w:rsidRDefault="00000000" w:rsidRPr="00000000" w14:paraId="00000110">
      <w:pPr>
        <w:ind w:firstLine="283.46456692913375"/>
        <w:rPr/>
      </w:pPr>
      <w:r w:rsidDel="00000000" w:rsidR="00000000" w:rsidRPr="00000000">
        <w:rPr>
          <w:rtl w:val="0"/>
        </w:rPr>
        <w:t xml:space="preserve">Если есть потребность вести учет предоставленных объемов услуг по Проектам Компании-заказчика, необходимо создать Задачу, прикрепленную к Услуге поставщика в рамках активного Проекта заказчика.</w:t>
      </w:r>
    </w:p>
    <w:p w:rsidR="00000000" w:rsidDel="00000000" w:rsidP="00000000" w:rsidRDefault="00000000" w:rsidRPr="00000000" w14:paraId="00000111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 Задач можно перейти через меню:</w:t>
      </w:r>
      <w:r w:rsidDel="00000000" w:rsidR="00000000" w:rsidRPr="00000000">
        <w:rPr/>
        <w:drawing>
          <wp:inline distB="114300" distT="114300" distL="114300" distR="114300">
            <wp:extent cx="8863200" cy="4368800"/>
            <wp:effectExtent b="0" l="0" r="0" t="0"/>
            <wp:docPr id="47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6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ind w:firstLine="283.46456692913375"/>
        <w:rPr/>
      </w:pPr>
      <w:r w:rsidDel="00000000" w:rsidR="00000000" w:rsidRPr="00000000">
        <w:rPr>
          <w:rtl w:val="0"/>
        </w:rPr>
        <w:t xml:space="preserve">Координатор видит только те Задачи, которые прикреплены к его услугам.</w:t>
      </w:r>
    </w:p>
    <w:p w:rsidR="00000000" w:rsidDel="00000000" w:rsidP="00000000" w:rsidRDefault="00000000" w:rsidRPr="00000000" w14:paraId="00000114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экране “Задачи” можно воспользоваться фильтром по месяцу действия Задач, создать или изменить доступные Задачи:</w:t>
      </w:r>
    </w:p>
    <w:p w:rsidR="00000000" w:rsidDel="00000000" w:rsidP="00000000" w:rsidRDefault="00000000" w:rsidRPr="00000000" w14:paraId="00000115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55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ind w:firstLine="283.46456692913375"/>
        <w:rPr/>
      </w:pPr>
      <w:r w:rsidDel="00000000" w:rsidR="00000000" w:rsidRPr="00000000">
        <w:rPr>
          <w:rtl w:val="0"/>
        </w:rPr>
        <w:t xml:space="preserve">Обязательные поля:</w:t>
      </w:r>
    </w:p>
    <w:p w:rsidR="00000000" w:rsidDel="00000000" w:rsidP="00000000" w:rsidRDefault="00000000" w:rsidRPr="00000000" w14:paraId="00000117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Название, Описание, Критерий выполнения - свободный ввод символов</w:t>
      </w:r>
    </w:p>
    <w:p w:rsidR="00000000" w:rsidDel="00000000" w:rsidP="00000000" w:rsidRDefault="00000000" w:rsidRPr="00000000" w14:paraId="00000118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Номер услуги - выпадающее меню с доступными Пользователю услугами</w:t>
      </w:r>
    </w:p>
    <w:p w:rsidR="00000000" w:rsidDel="00000000" w:rsidP="00000000" w:rsidRDefault="00000000" w:rsidRPr="00000000" w14:paraId="00000119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Проект - выпадающее меню с доступными Пользователю активными Проектами</w:t>
      </w:r>
    </w:p>
    <w:p w:rsidR="00000000" w:rsidDel="00000000" w:rsidP="00000000" w:rsidRDefault="00000000" w:rsidRPr="00000000" w14:paraId="0000011A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Дата начала и Дата окончания не могут выходить за рамки действия выбранного Проекта</w:t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>
          <w:rtl w:val="0"/>
        </w:rPr>
        <w:t xml:space="preserve">Созданные задачи также будут отражаться на экране “Учет объемов услуг” в период действия Задачи для дальнейшей отчетности.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pStyle w:val="Heading1"/>
        <w:numPr>
          <w:ilvl w:val="0"/>
          <w:numId w:val="18"/>
        </w:numPr>
        <w:ind w:left="1440" w:hanging="360"/>
        <w:jc w:val="center"/>
        <w:rPr/>
      </w:pPr>
      <w:bookmarkStart w:colFirst="0" w:colLast="0" w:name="_gt20ulj391qi" w:id="9"/>
      <w:bookmarkEnd w:id="9"/>
      <w:r w:rsidDel="00000000" w:rsidR="00000000" w:rsidRPr="00000000">
        <w:rPr>
          <w:rtl w:val="0"/>
        </w:rPr>
        <w:t xml:space="preserve">Делегирование на период отсутствия</w:t>
      </w:r>
    </w:p>
    <w:p w:rsidR="00000000" w:rsidDel="00000000" w:rsidP="00000000" w:rsidRDefault="00000000" w:rsidRPr="00000000" w14:paraId="0000011D">
      <w:pPr>
        <w:ind w:firstLine="283.46456692913375"/>
        <w:rPr/>
      </w:pPr>
      <w:r w:rsidDel="00000000" w:rsidR="00000000" w:rsidRPr="00000000">
        <w:rPr>
          <w:rtl w:val="0"/>
        </w:rPr>
        <w:t xml:space="preserve">При необходимости Пользователь может делегировать доступ другому сотруднику своей компании на период отсутствия:</w:t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63200" cy="1346200"/>
            <wp:effectExtent b="0" l="0" r="0" t="0"/>
            <wp:docPr id="45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34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ind w:firstLine="283.46456692913375"/>
        <w:rPr/>
      </w:pPr>
      <w:r w:rsidDel="00000000" w:rsidR="00000000" w:rsidRPr="00000000">
        <w:rPr>
          <w:rtl w:val="0"/>
        </w:rPr>
        <w:t xml:space="preserve">Правила делегирования:</w:t>
      </w:r>
    </w:p>
    <w:p w:rsidR="00000000" w:rsidDel="00000000" w:rsidP="00000000" w:rsidRDefault="00000000" w:rsidRPr="00000000" w14:paraId="00000122">
      <w:pPr>
        <w:ind w:firstLine="283.46456692913375"/>
        <w:rPr/>
      </w:pPr>
      <w:r w:rsidDel="00000000" w:rsidR="00000000" w:rsidRPr="00000000">
        <w:rPr>
          <w:rtl w:val="0"/>
        </w:rPr>
        <w:t xml:space="preserve">Координатор может в поле “Сотрудник” назначить замещаемого пользователя либо себя, либо Пользователя с ролью Работник.</w:t>
      </w:r>
    </w:p>
    <w:p w:rsidR="00000000" w:rsidDel="00000000" w:rsidP="00000000" w:rsidRDefault="00000000" w:rsidRPr="00000000" w14:paraId="00000123">
      <w:pPr>
        <w:ind w:firstLine="283.46456692913375"/>
        <w:rPr/>
      </w:pPr>
      <w:r w:rsidDel="00000000" w:rsidR="00000000" w:rsidRPr="00000000">
        <w:rPr>
          <w:rtl w:val="0"/>
        </w:rPr>
        <w:t xml:space="preserve">Если в поле “Сотрудник” указан Координатор, назначить заместителем можно либо другого Пользователя с ролью Координатора, либо любого Пользователя с ролью Менеджер поставщика.</w:t>
      </w:r>
    </w:p>
    <w:p w:rsidR="00000000" w:rsidDel="00000000" w:rsidP="00000000" w:rsidRDefault="00000000" w:rsidRPr="00000000" w14:paraId="00000124">
      <w:pPr>
        <w:ind w:firstLine="283.46456692913375"/>
        <w:rPr/>
      </w:pPr>
      <w:r w:rsidDel="00000000" w:rsidR="00000000" w:rsidRPr="00000000">
        <w:rPr>
          <w:rtl w:val="0"/>
        </w:rPr>
        <w:t xml:space="preserve">Если в поле “Сотрудник” указан Работник, назначить заместителем можно либо другого Пользователя с ролью Работник, либо любого Пользователя с ролью Координатор или Менеджер поставщика.</w:t>
      </w:r>
    </w:p>
    <w:p w:rsidR="00000000" w:rsidDel="00000000" w:rsidP="00000000" w:rsidRDefault="00000000" w:rsidRPr="00000000" w14:paraId="00000125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/>
      </w:pPr>
      <w:r w:rsidDel="00000000" w:rsidR="00000000" w:rsidRPr="00000000">
        <w:rPr>
          <w:rtl w:val="0"/>
        </w:rPr>
        <w:t xml:space="preserve">Уже созданную запись можно отредактировать и применить изменения, либо удалить запись.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pStyle w:val="Heading1"/>
        <w:numPr>
          <w:ilvl w:val="0"/>
          <w:numId w:val="18"/>
        </w:numPr>
        <w:ind w:left="1440" w:hanging="360"/>
        <w:jc w:val="center"/>
        <w:rPr/>
      </w:pPr>
      <w:bookmarkStart w:colFirst="0" w:colLast="0" w:name="_h7en1ni22f0q" w:id="10"/>
      <w:bookmarkEnd w:id="10"/>
      <w:r w:rsidDel="00000000" w:rsidR="00000000" w:rsidRPr="00000000">
        <w:rPr>
          <w:rtl w:val="0"/>
        </w:rPr>
        <w:t xml:space="preserve">Справочники (*инструкция будет дополняться)</w:t>
      </w:r>
    </w:p>
    <w:p w:rsidR="00000000" w:rsidDel="00000000" w:rsidP="00000000" w:rsidRDefault="00000000" w:rsidRPr="00000000" w14:paraId="00000128">
      <w:pPr>
        <w:pStyle w:val="Heading4"/>
        <w:ind w:left="1440" w:firstLine="0"/>
        <w:jc w:val="center"/>
        <w:rPr/>
      </w:pPr>
      <w:bookmarkStart w:colFirst="0" w:colLast="0" w:name="_530xdq4nuctj" w:id="11"/>
      <w:bookmarkEnd w:id="11"/>
      <w:r w:rsidDel="00000000" w:rsidR="00000000" w:rsidRPr="00000000">
        <w:rPr>
          <w:rtl w:val="0"/>
        </w:rPr>
        <w:t xml:space="preserve">Проекты</w:t>
      </w:r>
    </w:p>
    <w:p w:rsidR="00000000" w:rsidDel="00000000" w:rsidP="00000000" w:rsidRDefault="00000000" w:rsidRPr="00000000" w14:paraId="00000129">
      <w:pPr>
        <w:ind w:firstLine="283.46456692913375"/>
        <w:rPr/>
      </w:pPr>
      <w:r w:rsidDel="00000000" w:rsidR="00000000" w:rsidRPr="00000000">
        <w:rPr>
          <w:rtl w:val="0"/>
        </w:rPr>
        <w:t xml:space="preserve">Для создания Задач в рамках Проектов необходимо ознакомиться с экраном “Проекты”, который доступен по пути: Меню - Справочники - Проекты:</w:t>
      </w:r>
    </w:p>
    <w:p w:rsidR="00000000" w:rsidDel="00000000" w:rsidP="00000000" w:rsidRDefault="00000000" w:rsidRPr="00000000" w14:paraId="0000012A">
      <w:pPr>
        <w:ind w:firstLine="0"/>
        <w:rPr/>
      </w:pPr>
      <w:r w:rsidDel="00000000" w:rsidR="00000000" w:rsidRPr="00000000">
        <w:rPr/>
        <w:drawing>
          <wp:inline distB="114300" distT="114300" distL="114300" distR="114300">
            <wp:extent cx="9310147" cy="4070064"/>
            <wp:effectExtent b="0" l="0" r="0" t="0"/>
            <wp:docPr id="29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10147" cy="40700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ind w:firstLine="283.46456692913375"/>
        <w:rPr/>
      </w:pPr>
      <w:r w:rsidDel="00000000" w:rsidR="00000000" w:rsidRPr="00000000">
        <w:rPr>
          <w:rtl w:val="0"/>
        </w:rPr>
        <w:t xml:space="preserve">Координатор поставщика видит все Проекты, связанные с его Компанией-поставщиком и Компанией-заказчиком активными договорами.</w:t>
      </w:r>
    </w:p>
    <w:p w:rsidR="00000000" w:rsidDel="00000000" w:rsidP="00000000" w:rsidRDefault="00000000" w:rsidRPr="00000000" w14:paraId="000001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>
          <w:rtl w:val="0"/>
        </w:rPr>
        <w:t xml:space="preserve">На экране “Проекты” можно:</w:t>
      </w:r>
    </w:p>
    <w:p w:rsidR="00000000" w:rsidDel="00000000" w:rsidP="00000000" w:rsidRDefault="00000000" w:rsidRPr="00000000" w14:paraId="0000012E">
      <w:pPr>
        <w:numPr>
          <w:ilvl w:val="0"/>
          <w:numId w:val="19"/>
        </w:numPr>
        <w:ind w:left="720" w:hanging="360"/>
        <w:rPr>
          <w:sz w:val="22"/>
          <w:szCs w:val="22"/>
        </w:rPr>
      </w:pPr>
      <w:r w:rsidDel="00000000" w:rsidR="00000000" w:rsidRPr="00000000">
        <w:rPr>
          <w:rtl w:val="0"/>
        </w:rPr>
        <w:t xml:space="preserve">по необходимости воспользоваться фильтром, добавив интересующие условия поиска</w:t>
      </w:r>
    </w:p>
    <w:p w:rsidR="00000000" w:rsidDel="00000000" w:rsidP="00000000" w:rsidRDefault="00000000" w:rsidRPr="00000000" w14:paraId="0000012F">
      <w:pPr>
        <w:numPr>
          <w:ilvl w:val="0"/>
          <w:numId w:val="19"/>
        </w:numPr>
        <w:ind w:left="720" w:hanging="360"/>
        <w:rPr>
          <w:sz w:val="22"/>
          <w:szCs w:val="22"/>
        </w:rPr>
      </w:pPr>
      <w:r w:rsidDel="00000000" w:rsidR="00000000" w:rsidRPr="00000000">
        <w:rPr>
          <w:rtl w:val="0"/>
        </w:rPr>
        <w:t xml:space="preserve">просматривать без возможности редактирования проекты</w:t>
      </w:r>
    </w:p>
    <w:p w:rsidR="00000000" w:rsidDel="00000000" w:rsidP="00000000" w:rsidRDefault="00000000" w:rsidRPr="00000000" w14:paraId="00000130">
      <w:pPr>
        <w:numPr>
          <w:ilvl w:val="0"/>
          <w:numId w:val="19"/>
        </w:numPr>
        <w:ind w:left="720" w:hanging="360"/>
        <w:rPr>
          <w:sz w:val="22"/>
          <w:szCs w:val="22"/>
        </w:rPr>
      </w:pPr>
      <w:r w:rsidDel="00000000" w:rsidR="00000000" w:rsidRPr="00000000">
        <w:rPr>
          <w:sz w:val="22"/>
          <w:szCs w:val="22"/>
          <w:rtl w:val="0"/>
        </w:rPr>
        <w:t xml:space="preserve">экспортировать один выделенный, либо все отображаемые на экране проекты</w:t>
      </w:r>
    </w:p>
    <w:p w:rsidR="00000000" w:rsidDel="00000000" w:rsidP="00000000" w:rsidRDefault="00000000" w:rsidRPr="00000000" w14:paraId="00000131">
      <w:pPr>
        <w:ind w:left="0" w:firstLine="0"/>
        <w:rPr/>
      </w:pPr>
      <w:r w:rsidDel="00000000" w:rsidR="00000000" w:rsidRPr="00000000">
        <w:rPr>
          <w:sz w:val="22"/>
          <w:szCs w:val="22"/>
        </w:rPr>
        <w:drawing>
          <wp:inline distB="114300" distT="114300" distL="114300" distR="114300">
            <wp:extent cx="8863200" cy="2590800"/>
            <wp:effectExtent b="0" l="0" r="0" t="0"/>
            <wp:docPr id="1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pStyle w:val="Heading1"/>
        <w:numPr>
          <w:ilvl w:val="0"/>
          <w:numId w:val="18"/>
        </w:numPr>
        <w:spacing w:after="0" w:afterAutospacing="0"/>
        <w:ind w:left="1440" w:hanging="360"/>
        <w:jc w:val="center"/>
        <w:rPr/>
      </w:pPr>
      <w:bookmarkStart w:colFirst="0" w:colLast="0" w:name="_5ejdemo6y1ob" w:id="12"/>
      <w:bookmarkEnd w:id="12"/>
      <w:r w:rsidDel="00000000" w:rsidR="00000000" w:rsidRPr="00000000">
        <w:rPr>
          <w:rtl w:val="0"/>
        </w:rPr>
        <w:t xml:space="preserve">Опросы (*инструкция будет дополняться)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pStyle w:val="Heading1"/>
        <w:numPr>
          <w:ilvl w:val="0"/>
          <w:numId w:val="18"/>
        </w:numPr>
        <w:ind w:left="1440" w:hanging="360"/>
        <w:jc w:val="center"/>
        <w:rPr/>
      </w:pPr>
      <w:bookmarkStart w:colFirst="0" w:colLast="0" w:name="_umqs7o76v9iy" w:id="13"/>
      <w:bookmarkEnd w:id="13"/>
      <w:r w:rsidDel="00000000" w:rsidR="00000000" w:rsidRPr="00000000">
        <w:rPr>
          <w:rtl w:val="0"/>
        </w:rPr>
        <w:t xml:space="preserve">Помощь</w:t>
      </w:r>
    </w:p>
    <w:p w:rsidR="00000000" w:rsidDel="00000000" w:rsidP="00000000" w:rsidRDefault="00000000" w:rsidRPr="00000000" w14:paraId="00000134">
      <w:pPr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4705350" cy="4105275"/>
            <wp:effectExtent b="0" l="0" r="0" t="0"/>
            <wp:wrapSquare wrapText="bothSides" distB="114300" distT="114300" distL="114300" distR="114300"/>
            <wp:docPr id="1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105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numPr>
          <w:ilvl w:val="0"/>
          <w:numId w:val="4"/>
        </w:numPr>
        <w:ind w:left="720" w:hanging="360"/>
        <w:rPr>
          <w:sz w:val="22"/>
          <w:szCs w:val="22"/>
        </w:rPr>
      </w:pPr>
      <w:r w:rsidDel="00000000" w:rsidR="00000000" w:rsidRPr="00000000">
        <w:rPr>
          <w:b w:val="1"/>
          <w:rtl w:val="0"/>
        </w:rPr>
        <w:t xml:space="preserve">Помощь - Политика конфиденциальности </w:t>
      </w:r>
      <w:r w:rsidDel="00000000" w:rsidR="00000000" w:rsidRPr="00000000">
        <w:rPr>
          <w:rtl w:val="0"/>
        </w:rPr>
        <w:t xml:space="preserve">- Просмотр документа “Политика конфиденциальности ООО “ИЭЛДЖИ””.</w:t>
      </w:r>
    </w:p>
    <w:p w:rsidR="00000000" w:rsidDel="00000000" w:rsidP="00000000" w:rsidRDefault="00000000" w:rsidRPr="00000000" w14:paraId="00000139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numPr>
          <w:ilvl w:val="0"/>
          <w:numId w:val="4"/>
        </w:numPr>
        <w:ind w:left="720" w:hanging="360"/>
        <w:rPr>
          <w:sz w:val="22"/>
          <w:szCs w:val="22"/>
        </w:rPr>
      </w:pPr>
      <w:r w:rsidDel="00000000" w:rsidR="00000000" w:rsidRPr="00000000">
        <w:rPr>
          <w:b w:val="1"/>
          <w:rtl w:val="0"/>
        </w:rPr>
        <w:t xml:space="preserve">Помощь - Обращения </w:t>
      </w:r>
      <w:r w:rsidDel="00000000" w:rsidR="00000000" w:rsidRPr="00000000">
        <w:rPr>
          <w:rtl w:val="0"/>
        </w:rPr>
        <w:t xml:space="preserve">- Просмотр и взаимодействия по своим обращениям в тех. поддержку.</w:t>
      </w:r>
    </w:p>
    <w:p w:rsidR="00000000" w:rsidDel="00000000" w:rsidP="00000000" w:rsidRDefault="00000000" w:rsidRPr="00000000" w14:paraId="0000013B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numPr>
          <w:ilvl w:val="0"/>
          <w:numId w:val="4"/>
        </w:numPr>
        <w:ind w:left="720" w:hanging="360"/>
        <w:rPr>
          <w:sz w:val="22"/>
          <w:szCs w:val="22"/>
        </w:rPr>
      </w:pPr>
      <w:r w:rsidDel="00000000" w:rsidR="00000000" w:rsidRPr="00000000">
        <w:rPr>
          <w:b w:val="1"/>
          <w:rtl w:val="0"/>
        </w:rPr>
        <w:t xml:space="preserve">Помощь - Параметры</w:t>
      </w:r>
      <w:r w:rsidDel="00000000" w:rsidR="00000000" w:rsidRPr="00000000">
        <w:rPr>
          <w:rtl w:val="0"/>
        </w:rPr>
        <w:t xml:space="preserve"> - Настройки экранов.</w:t>
      </w:r>
    </w:p>
    <w:p w:rsidR="00000000" w:rsidDel="00000000" w:rsidP="00000000" w:rsidRDefault="00000000" w:rsidRPr="00000000" w14:paraId="0000013D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numPr>
          <w:ilvl w:val="0"/>
          <w:numId w:val="4"/>
        </w:numPr>
        <w:ind w:left="720" w:hanging="360"/>
        <w:rPr>
          <w:sz w:val="22"/>
          <w:szCs w:val="22"/>
        </w:rPr>
      </w:pPr>
      <w:r w:rsidDel="00000000" w:rsidR="00000000" w:rsidRPr="00000000">
        <w:rPr>
          <w:b w:val="1"/>
          <w:rtl w:val="0"/>
        </w:rPr>
        <w:t xml:space="preserve">Помощь - Сменить пароль</w:t>
      </w:r>
      <w:r w:rsidDel="00000000" w:rsidR="00000000" w:rsidRPr="00000000">
        <w:rPr>
          <w:rtl w:val="0"/>
        </w:rPr>
        <w:t xml:space="preserve"> - Редактирование текущего пароля для учетной записи.</w:t>
      </w:r>
    </w:p>
    <w:p w:rsidR="00000000" w:rsidDel="00000000" w:rsidP="00000000" w:rsidRDefault="00000000" w:rsidRPr="00000000" w14:paraId="0000013F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b w:val="1"/>
          <w:sz w:val="22"/>
          <w:szCs w:val="22"/>
          <w:rtl w:val="0"/>
        </w:rPr>
        <w:t xml:space="preserve">Написать в поддержку</w:t>
      </w:r>
      <w:r w:rsidDel="00000000" w:rsidR="00000000" w:rsidRPr="00000000">
        <w:rPr>
          <w:sz w:val="22"/>
          <w:szCs w:val="22"/>
          <w:rtl w:val="0"/>
        </w:rPr>
        <w:t xml:space="preserve"> - Создание обращения в техническую поддержку.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sectPr>
      <w:footerReference r:id="rId67" w:type="default"/>
      <w:footerReference r:id="rId68" w:type="first"/>
      <w:pgSz w:h="11909" w:w="16834" w:orient="landscape"/>
      <w:pgMar w:bottom="1440" w:top="1440" w:left="1440" w:right="1440" w:header="720" w:footer="720"/>
      <w:pgNumType w:start="0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1">
    <w:pPr>
      <w:rPr/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2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60" w:line="256.8" w:lineRule="auto"/>
    </w:pPr>
    <w:rPr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7.png"/><Relationship Id="rId42" Type="http://schemas.openxmlformats.org/officeDocument/2006/relationships/image" Target="media/image38.png"/><Relationship Id="rId41" Type="http://schemas.openxmlformats.org/officeDocument/2006/relationships/image" Target="media/image21.png"/><Relationship Id="rId44" Type="http://schemas.openxmlformats.org/officeDocument/2006/relationships/image" Target="media/image6.png"/><Relationship Id="rId43" Type="http://schemas.openxmlformats.org/officeDocument/2006/relationships/image" Target="media/image22.png"/><Relationship Id="rId46" Type="http://schemas.openxmlformats.org/officeDocument/2006/relationships/image" Target="media/image1.png"/><Relationship Id="rId45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7.png"/><Relationship Id="rId48" Type="http://schemas.openxmlformats.org/officeDocument/2006/relationships/image" Target="media/image41.png"/><Relationship Id="rId47" Type="http://schemas.openxmlformats.org/officeDocument/2006/relationships/image" Target="media/image35.png"/><Relationship Id="rId49" Type="http://schemas.openxmlformats.org/officeDocument/2006/relationships/image" Target="media/image18.png"/><Relationship Id="rId5" Type="http://schemas.openxmlformats.org/officeDocument/2006/relationships/styles" Target="styles.xml"/><Relationship Id="rId6" Type="http://schemas.openxmlformats.org/officeDocument/2006/relationships/image" Target="media/image58.png"/><Relationship Id="rId7" Type="http://schemas.openxmlformats.org/officeDocument/2006/relationships/image" Target="media/image30.png"/><Relationship Id="rId8" Type="http://schemas.openxmlformats.org/officeDocument/2006/relationships/image" Target="media/image9.png"/><Relationship Id="rId31" Type="http://schemas.openxmlformats.org/officeDocument/2006/relationships/image" Target="media/image45.png"/><Relationship Id="rId30" Type="http://schemas.openxmlformats.org/officeDocument/2006/relationships/image" Target="media/image14.png"/><Relationship Id="rId33" Type="http://schemas.openxmlformats.org/officeDocument/2006/relationships/image" Target="media/image11.png"/><Relationship Id="rId32" Type="http://schemas.openxmlformats.org/officeDocument/2006/relationships/image" Target="media/image44.png"/><Relationship Id="rId35" Type="http://schemas.openxmlformats.org/officeDocument/2006/relationships/image" Target="media/image57.png"/><Relationship Id="rId34" Type="http://schemas.openxmlformats.org/officeDocument/2006/relationships/image" Target="media/image34.png"/><Relationship Id="rId37" Type="http://schemas.openxmlformats.org/officeDocument/2006/relationships/image" Target="media/image25.png"/><Relationship Id="rId36" Type="http://schemas.openxmlformats.org/officeDocument/2006/relationships/image" Target="media/image49.png"/><Relationship Id="rId39" Type="http://schemas.openxmlformats.org/officeDocument/2006/relationships/image" Target="media/image32.png"/><Relationship Id="rId38" Type="http://schemas.openxmlformats.org/officeDocument/2006/relationships/image" Target="media/image20.png"/><Relationship Id="rId62" Type="http://schemas.openxmlformats.org/officeDocument/2006/relationships/image" Target="media/image16.png"/><Relationship Id="rId61" Type="http://schemas.openxmlformats.org/officeDocument/2006/relationships/image" Target="media/image54.png"/><Relationship Id="rId20" Type="http://schemas.openxmlformats.org/officeDocument/2006/relationships/image" Target="media/image55.png"/><Relationship Id="rId64" Type="http://schemas.openxmlformats.org/officeDocument/2006/relationships/image" Target="media/image28.png"/><Relationship Id="rId63" Type="http://schemas.openxmlformats.org/officeDocument/2006/relationships/image" Target="media/image42.png"/><Relationship Id="rId22" Type="http://schemas.openxmlformats.org/officeDocument/2006/relationships/image" Target="media/image39.png"/><Relationship Id="rId66" Type="http://schemas.openxmlformats.org/officeDocument/2006/relationships/image" Target="media/image15.png"/><Relationship Id="rId21" Type="http://schemas.openxmlformats.org/officeDocument/2006/relationships/image" Target="media/image24.png"/><Relationship Id="rId65" Type="http://schemas.openxmlformats.org/officeDocument/2006/relationships/image" Target="media/image13.png"/><Relationship Id="rId24" Type="http://schemas.openxmlformats.org/officeDocument/2006/relationships/image" Target="media/image26.png"/><Relationship Id="rId68" Type="http://schemas.openxmlformats.org/officeDocument/2006/relationships/footer" Target="footer1.xml"/><Relationship Id="rId23" Type="http://schemas.openxmlformats.org/officeDocument/2006/relationships/image" Target="media/image40.png"/><Relationship Id="rId67" Type="http://schemas.openxmlformats.org/officeDocument/2006/relationships/footer" Target="footer2.xml"/><Relationship Id="rId60" Type="http://schemas.openxmlformats.org/officeDocument/2006/relationships/image" Target="media/image50.png"/><Relationship Id="rId26" Type="http://schemas.openxmlformats.org/officeDocument/2006/relationships/image" Target="media/image48.png"/><Relationship Id="rId25" Type="http://schemas.openxmlformats.org/officeDocument/2006/relationships/image" Target="media/image47.png"/><Relationship Id="rId28" Type="http://schemas.openxmlformats.org/officeDocument/2006/relationships/image" Target="media/image52.png"/><Relationship Id="rId27" Type="http://schemas.openxmlformats.org/officeDocument/2006/relationships/image" Target="media/image4.png"/><Relationship Id="rId29" Type="http://schemas.openxmlformats.org/officeDocument/2006/relationships/image" Target="media/image31.png"/><Relationship Id="rId51" Type="http://schemas.openxmlformats.org/officeDocument/2006/relationships/image" Target="media/image17.png"/><Relationship Id="rId50" Type="http://schemas.openxmlformats.org/officeDocument/2006/relationships/image" Target="media/image51.png"/><Relationship Id="rId53" Type="http://schemas.openxmlformats.org/officeDocument/2006/relationships/image" Target="media/image5.png"/><Relationship Id="rId52" Type="http://schemas.openxmlformats.org/officeDocument/2006/relationships/image" Target="media/image10.png"/><Relationship Id="rId11" Type="http://schemas.openxmlformats.org/officeDocument/2006/relationships/image" Target="media/image12.png"/><Relationship Id="rId55" Type="http://schemas.openxmlformats.org/officeDocument/2006/relationships/image" Target="media/image46.png"/><Relationship Id="rId10" Type="http://schemas.openxmlformats.org/officeDocument/2006/relationships/image" Target="media/image56.png"/><Relationship Id="rId54" Type="http://schemas.openxmlformats.org/officeDocument/2006/relationships/image" Target="media/image23.png"/><Relationship Id="rId13" Type="http://schemas.openxmlformats.org/officeDocument/2006/relationships/image" Target="media/image61.png"/><Relationship Id="rId57" Type="http://schemas.openxmlformats.org/officeDocument/2006/relationships/image" Target="media/image3.png"/><Relationship Id="rId12" Type="http://schemas.openxmlformats.org/officeDocument/2006/relationships/image" Target="media/image60.png"/><Relationship Id="rId56" Type="http://schemas.openxmlformats.org/officeDocument/2006/relationships/image" Target="media/image53.png"/><Relationship Id="rId15" Type="http://schemas.openxmlformats.org/officeDocument/2006/relationships/image" Target="media/image33.png"/><Relationship Id="rId59" Type="http://schemas.openxmlformats.org/officeDocument/2006/relationships/image" Target="media/image2.png"/><Relationship Id="rId14" Type="http://schemas.openxmlformats.org/officeDocument/2006/relationships/image" Target="media/image59.png"/><Relationship Id="rId58" Type="http://schemas.openxmlformats.org/officeDocument/2006/relationships/image" Target="media/image43.png"/><Relationship Id="rId17" Type="http://schemas.openxmlformats.org/officeDocument/2006/relationships/image" Target="media/image36.png"/><Relationship Id="rId16" Type="http://schemas.openxmlformats.org/officeDocument/2006/relationships/image" Target="media/image29.png"/><Relationship Id="rId19" Type="http://schemas.openxmlformats.org/officeDocument/2006/relationships/image" Target="media/image27.png"/><Relationship Id="rId18" Type="http://schemas.openxmlformats.org/officeDocument/2006/relationships/image" Target="media/image19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